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19" w:rsidRPr="00B86C97" w:rsidRDefault="009D3419" w:rsidP="009D341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Request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</w:t>
      </w:r>
      <w:r w:rsidR="002B633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or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investment project </w:t>
      </w:r>
      <w:r w:rsidR="002B63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suspension</w:t>
      </w:r>
    </w:p>
    <w:p w:rsidR="009D3419" w:rsidRPr="00307B60" w:rsidRDefault="009D3419" w:rsidP="002B6331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 w:rsidRPr="00307B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6374"/>
      </w:tblGrid>
      <w:tr w:rsidR="009D3419" w:rsidRPr="00B86C97" w:rsidTr="00B07CB9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Investment</w:t>
            </w:r>
          </w:p>
        </w:tc>
      </w:tr>
      <w:tr w:rsidR="009D3419" w:rsidRPr="00B86C97" w:rsidTr="00B07CB9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</w:t>
            </w:r>
            <w:proofErr w:type="spellEnd"/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Thien</w:t>
            </w:r>
            <w:proofErr w:type="spellEnd"/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Hue Management Board of Economic and Industrial Zone</w:t>
            </w:r>
          </w:p>
        </w:tc>
      </w:tr>
      <w:tr w:rsidR="009D3419" w:rsidRPr="00B86C97" w:rsidTr="00B07CB9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unit</w:t>
            </w: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Public Administration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Service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Center of </w:t>
            </w:r>
            <w:proofErr w:type="spellStart"/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Thua</w:t>
            </w:r>
            <w:proofErr w:type="spellEnd"/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Thien</w:t>
            </w:r>
            <w:proofErr w:type="spellEnd"/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Hue Province, 01 L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Lai street – Hue city (Tel: 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+84 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234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385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86C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6868)</w:t>
            </w:r>
          </w:p>
        </w:tc>
      </w:tr>
      <w:tr w:rsidR="009D3419" w:rsidRPr="00B86C97" w:rsidTr="00B07CB9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time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Monday to Saturday (except for holidays as regulated)</w:t>
            </w:r>
          </w:p>
        </w:tc>
      </w:tr>
      <w:tr w:rsidR="009D3419" w:rsidRPr="00B86C97" w:rsidTr="00B07CB9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Processing time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AF3AF5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After receiving </w:t>
            </w:r>
          </w:p>
        </w:tc>
      </w:tr>
      <w:tr w:rsidR="009D3419" w:rsidRPr="00B86C97" w:rsidTr="00B07CB9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19" w:rsidRPr="00B86C97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D3419" w:rsidRPr="002B6331" w:rsidRDefault="009D3419" w:rsidP="002B6331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63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Procedure:</w:t>
      </w:r>
    </w:p>
    <w:p w:rsidR="009D3419" w:rsidRPr="00307B60" w:rsidRDefault="009D3419" w:rsidP="009D3419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07B6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Step 1</w:t>
      </w:r>
      <w:r w:rsidR="002B6331">
        <w:rPr>
          <w:rFonts w:ascii="Times New Roman" w:hAnsi="Times New Roman" w:cs="Times New Roman"/>
          <w:color w:val="000000" w:themeColor="text1"/>
          <w:sz w:val="26"/>
          <w:szCs w:val="26"/>
        </w:rPr>
        <w:t>: Investors submit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written announcement on </w:t>
      </w:r>
      <w:r w:rsidR="002B6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project suspension 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 Division of 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eceiving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ossiers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iving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esults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Thua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Thien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Hue Management Board of Economic and Industrial Zone (Add: 37 Nguyen Hue, Hue city, 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Thua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Thien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Hue province).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Kindly submit dossier and receive result from</w:t>
      </w:r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7:30 am - 11:00 am; 2:00 pm - 4:30 pm Monday to Friday (except for holiday and </w:t>
      </w:r>
      <w:proofErr w:type="spellStart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Tet</w:t>
      </w:r>
      <w:proofErr w:type="spellEnd"/>
      <w:r w:rsidRPr="00307B6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9D3419" w:rsidRPr="00307B60" w:rsidRDefault="009D3419" w:rsidP="009D3419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rStyle w:val="Emphasis"/>
          <w:i w:val="0"/>
          <w:iCs w:val="0"/>
          <w:color w:val="000000" w:themeColor="text1"/>
          <w:sz w:val="26"/>
          <w:szCs w:val="26"/>
          <w:lang w:val="vi-VN"/>
        </w:rPr>
      </w:pPr>
      <w:r w:rsidRPr="00307B60">
        <w:rPr>
          <w:rStyle w:val="Emphasis"/>
          <w:b/>
          <w:bCs/>
          <w:i w:val="0"/>
          <w:color w:val="000000" w:themeColor="text1"/>
          <w:sz w:val="26"/>
          <w:szCs w:val="26"/>
          <w:bdr w:val="nil"/>
        </w:rPr>
        <w:t>Step 2:</w:t>
      </w:r>
      <w:r w:rsidRPr="00307B60">
        <w:rPr>
          <w:rStyle w:val="Emphasis"/>
          <w:b/>
          <w:bCs/>
          <w:color w:val="000000" w:themeColor="text1"/>
          <w:sz w:val="26"/>
          <w:szCs w:val="26"/>
          <w:bdr w:val="nil"/>
        </w:rPr>
        <w:t xml:space="preserve"> </w:t>
      </w:r>
      <w:r w:rsidRPr="00307B60">
        <w:rPr>
          <w:rStyle w:val="Emphasis"/>
          <w:bCs/>
          <w:i w:val="0"/>
          <w:color w:val="000000" w:themeColor="text1"/>
          <w:sz w:val="26"/>
          <w:szCs w:val="26"/>
          <w:bdr w:val="nil"/>
        </w:rPr>
        <w:t xml:space="preserve">The Management Board notes down project situation </w:t>
      </w:r>
    </w:p>
    <w:p w:rsidR="009D3419" w:rsidRPr="00307B60" w:rsidRDefault="009D3419" w:rsidP="002B6331">
      <w:pPr>
        <w:pStyle w:val="NormalWeb"/>
        <w:numPr>
          <w:ilvl w:val="0"/>
          <w:numId w:val="5"/>
        </w:numPr>
        <w:shd w:val="clear" w:color="auto" w:fill="FFFFFF"/>
        <w:tabs>
          <w:tab w:val="left" w:pos="142"/>
          <w:tab w:val="left" w:pos="426"/>
        </w:tabs>
        <w:spacing w:before="0" w:after="0" w:line="276" w:lineRule="auto"/>
        <w:ind w:left="284" w:hanging="284"/>
        <w:jc w:val="both"/>
        <w:rPr>
          <w:color w:val="000000" w:themeColor="text1"/>
          <w:sz w:val="26"/>
          <w:szCs w:val="26"/>
          <w:lang w:val="vi-VN"/>
        </w:rPr>
      </w:pPr>
      <w:r w:rsidRPr="00307B60">
        <w:rPr>
          <w:rStyle w:val="Strong"/>
          <w:color w:val="000000" w:themeColor="text1"/>
          <w:sz w:val="26"/>
          <w:szCs w:val="26"/>
          <w:bdr w:val="nil"/>
        </w:rPr>
        <w:t>Method of implementation:</w:t>
      </w:r>
    </w:p>
    <w:p w:rsidR="009D3419" w:rsidRPr="00307B60" w:rsidRDefault="009D3419" w:rsidP="009D3419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6"/>
          <w:szCs w:val="26"/>
        </w:rPr>
      </w:pPr>
      <w:r w:rsidRPr="00307B60">
        <w:rPr>
          <w:color w:val="000000" w:themeColor="text1"/>
          <w:sz w:val="26"/>
          <w:szCs w:val="26"/>
          <w:bdr w:val="nil"/>
        </w:rPr>
        <w:t>Organization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s</w:t>
      </w:r>
      <w:r w:rsidRPr="00307B60">
        <w:rPr>
          <w:color w:val="000000" w:themeColor="text1"/>
          <w:sz w:val="26"/>
          <w:szCs w:val="26"/>
          <w:bdr w:val="nil"/>
        </w:rPr>
        <w:t>/individual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s</w:t>
      </w:r>
      <w:r w:rsidRPr="00307B60">
        <w:rPr>
          <w:color w:val="000000" w:themeColor="text1"/>
          <w:sz w:val="26"/>
          <w:szCs w:val="26"/>
          <w:bdr w:val="nil"/>
        </w:rPr>
        <w:t xml:space="preserve"> directly submit and receive the dossier at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D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ivision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of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R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eceiving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D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ossiers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and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G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iving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>R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esults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</w:t>
      </w:r>
      <w:r w:rsidRPr="00307B60">
        <w:rPr>
          <w:color w:val="000000" w:themeColor="text1"/>
          <w:sz w:val="26"/>
          <w:szCs w:val="26"/>
          <w:bdr w:val="nil"/>
          <w:lang w:val="vi-VN"/>
        </w:rPr>
        <w:t xml:space="preserve">- 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Thua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307B60">
        <w:rPr>
          <w:color w:val="000000" w:themeColor="text1"/>
          <w:sz w:val="26"/>
          <w:szCs w:val="26"/>
          <w:bdr w:val="nil"/>
        </w:rPr>
        <w:t>Thien</w:t>
      </w:r>
      <w:proofErr w:type="spellEnd"/>
      <w:r w:rsidRPr="00307B60">
        <w:rPr>
          <w:color w:val="000000" w:themeColor="text1"/>
          <w:sz w:val="26"/>
          <w:szCs w:val="26"/>
          <w:bdr w:val="nil"/>
        </w:rPr>
        <w:t xml:space="preserve"> Hue Management Board of Economic and Industrial Zone. Submission by post is also accepted.</w:t>
      </w:r>
    </w:p>
    <w:p w:rsidR="009D3419" w:rsidRPr="00307B60" w:rsidRDefault="009D3419" w:rsidP="002B6331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07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 Dossier:</w:t>
      </w:r>
    </w:p>
    <w:p w:rsidR="009D3419" w:rsidRPr="00307B60" w:rsidRDefault="009D3419" w:rsidP="009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B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</w:t>
      </w:r>
      <w:r w:rsidR="002B63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 announcement on</w:t>
      </w:r>
      <w:r w:rsidRPr="00307B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investment project</w:t>
      </w:r>
      <w:r w:rsidR="002B63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suspension</w:t>
      </w:r>
    </w:p>
    <w:p w:rsidR="009D3419" w:rsidRPr="00307B60" w:rsidRDefault="009D3419" w:rsidP="009D3419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307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  <w:shd w:val="clear" w:color="auto" w:fill="FFFFFF"/>
        </w:rPr>
        <w:t>Legal basis:</w:t>
      </w:r>
    </w:p>
    <w:p w:rsidR="009D3419" w:rsidRPr="00307B60" w:rsidRDefault="002B6331" w:rsidP="002B6331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il"/>
          <w:shd w:val="clear" w:color="auto" w:fill="FFFFFF"/>
        </w:rPr>
        <w:t xml:space="preserve">This </w:t>
      </w:r>
      <w:r w:rsidR="009D3419" w:rsidRPr="00307B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il"/>
          <w:shd w:val="clear" w:color="auto" w:fill="FFFFFF"/>
        </w:rPr>
        <w:t>procedure is applied to running projects which are suspended by the investors.</w:t>
      </w:r>
    </w:p>
    <w:tbl>
      <w:tblPr>
        <w:tblW w:w="9301" w:type="dxa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8"/>
        <w:gridCol w:w="2073"/>
      </w:tblGrid>
      <w:tr w:rsidR="009D3419" w:rsidRPr="00307B60" w:rsidTr="002B6331">
        <w:trPr>
          <w:trHeight w:val="16"/>
        </w:trPr>
        <w:tc>
          <w:tcPr>
            <w:tcW w:w="7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Legal document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D3419" w:rsidRPr="00307B60" w:rsidRDefault="009D3419" w:rsidP="00B0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7B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Attachment</w:t>
            </w:r>
          </w:p>
        </w:tc>
      </w:tr>
      <w:tr w:rsidR="009D3419" w:rsidRPr="00307B60" w:rsidTr="002B6331">
        <w:trPr>
          <w:trHeight w:val="17"/>
        </w:trPr>
        <w:tc>
          <w:tcPr>
            <w:tcW w:w="7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D3419" w:rsidRPr="00307B60" w:rsidRDefault="00441F4A" w:rsidP="00B0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9D3419" w:rsidRPr="00307B6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Decree No. 16/2015/TT-BKHDT of the Ministry of Planning and </w:t>
              </w:r>
              <w:r w:rsidR="009D3419" w:rsidRPr="00307B6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lastRenderedPageBreak/>
                <w:t>Investment promulgated on November 18, 2015</w:t>
              </w:r>
            </w:hyperlink>
          </w:p>
        </w:tc>
        <w:tc>
          <w:tcPr>
            <w:tcW w:w="2073" w:type="dxa"/>
            <w:shd w:val="clear" w:color="auto" w:fill="FFFFFF"/>
            <w:vAlign w:val="center"/>
            <w:hideMark/>
          </w:tcPr>
          <w:p w:rsidR="009D3419" w:rsidRPr="00307B60" w:rsidRDefault="009D3419" w:rsidP="00B0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D3419" w:rsidRPr="00307B60" w:rsidTr="002B6331">
        <w:trPr>
          <w:trHeight w:val="17"/>
        </w:trPr>
        <w:tc>
          <w:tcPr>
            <w:tcW w:w="7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9D3419" w:rsidRPr="00307B60" w:rsidRDefault="009D3419" w:rsidP="00B0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B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Law No. 67/2014/QH13 of the National Assembly promulgated on November 26, 2014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9D3419" w:rsidRPr="00307B60" w:rsidRDefault="009D3419" w:rsidP="00B0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D3419" w:rsidRDefault="009D3419" w:rsidP="009D341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 w:type="page"/>
      </w:r>
    </w:p>
    <w:sectPr w:rsidR="009D3419" w:rsidSect="004A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CD1"/>
    <w:multiLevelType w:val="multilevel"/>
    <w:tmpl w:val="A7CCD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29F"/>
    <w:multiLevelType w:val="hybridMultilevel"/>
    <w:tmpl w:val="999A1CC0"/>
    <w:lvl w:ilvl="0" w:tplc="5672CED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91DAD"/>
    <w:multiLevelType w:val="hybridMultilevel"/>
    <w:tmpl w:val="A7CC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82EAC"/>
    <w:multiLevelType w:val="hybridMultilevel"/>
    <w:tmpl w:val="F63E739A"/>
    <w:lvl w:ilvl="0" w:tplc="24927F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026838" w:tentative="1">
      <w:start w:val="1"/>
      <w:numFmt w:val="lowerLetter"/>
      <w:lvlText w:val="%2."/>
      <w:lvlJc w:val="left"/>
      <w:pPr>
        <w:ind w:left="1440" w:hanging="360"/>
      </w:pPr>
    </w:lvl>
    <w:lvl w:ilvl="2" w:tplc="B718A996" w:tentative="1">
      <w:start w:val="1"/>
      <w:numFmt w:val="lowerRoman"/>
      <w:lvlText w:val="%3."/>
      <w:lvlJc w:val="right"/>
      <w:pPr>
        <w:ind w:left="2160" w:hanging="180"/>
      </w:pPr>
    </w:lvl>
    <w:lvl w:ilvl="3" w:tplc="82DA73DA" w:tentative="1">
      <w:start w:val="1"/>
      <w:numFmt w:val="decimal"/>
      <w:lvlText w:val="%4."/>
      <w:lvlJc w:val="left"/>
      <w:pPr>
        <w:ind w:left="2880" w:hanging="360"/>
      </w:pPr>
    </w:lvl>
    <w:lvl w:ilvl="4" w:tplc="17A0D438" w:tentative="1">
      <w:start w:val="1"/>
      <w:numFmt w:val="lowerLetter"/>
      <w:lvlText w:val="%5."/>
      <w:lvlJc w:val="left"/>
      <w:pPr>
        <w:ind w:left="3600" w:hanging="360"/>
      </w:pPr>
    </w:lvl>
    <w:lvl w:ilvl="5" w:tplc="F7A05548" w:tentative="1">
      <w:start w:val="1"/>
      <w:numFmt w:val="lowerRoman"/>
      <w:lvlText w:val="%6."/>
      <w:lvlJc w:val="right"/>
      <w:pPr>
        <w:ind w:left="4320" w:hanging="180"/>
      </w:pPr>
    </w:lvl>
    <w:lvl w:ilvl="6" w:tplc="FD4CD6C8" w:tentative="1">
      <w:start w:val="1"/>
      <w:numFmt w:val="decimal"/>
      <w:lvlText w:val="%7."/>
      <w:lvlJc w:val="left"/>
      <w:pPr>
        <w:ind w:left="5040" w:hanging="360"/>
      </w:pPr>
    </w:lvl>
    <w:lvl w:ilvl="7" w:tplc="430468B6" w:tentative="1">
      <w:start w:val="1"/>
      <w:numFmt w:val="lowerLetter"/>
      <w:lvlText w:val="%8."/>
      <w:lvlJc w:val="left"/>
      <w:pPr>
        <w:ind w:left="5760" w:hanging="360"/>
      </w:pPr>
    </w:lvl>
    <w:lvl w:ilvl="8" w:tplc="8A126F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D3419"/>
    <w:rsid w:val="002B6331"/>
    <w:rsid w:val="00316B50"/>
    <w:rsid w:val="00441F4A"/>
    <w:rsid w:val="004A4855"/>
    <w:rsid w:val="009D3419"/>
    <w:rsid w:val="00A3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3419"/>
    <w:rPr>
      <w:b/>
      <w:bCs/>
    </w:rPr>
  </w:style>
  <w:style w:type="paragraph" w:styleId="NormalWeb">
    <w:name w:val="Normal (Web)"/>
    <w:basedOn w:val="Normal"/>
    <w:uiPriority w:val="99"/>
    <w:unhideWhenUsed/>
    <w:rsid w:val="009D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34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3</cp:revision>
  <dcterms:created xsi:type="dcterms:W3CDTF">2019-05-10T02:38:00Z</dcterms:created>
  <dcterms:modified xsi:type="dcterms:W3CDTF">2019-05-10T04:11:00Z</dcterms:modified>
</cp:coreProperties>
</file>