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67" w:rsidRPr="001E0967" w:rsidRDefault="001951BF" w:rsidP="001E0967">
      <w:pPr>
        <w:pStyle w:val="ListParagraph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0967">
        <w:rPr>
          <w:rFonts w:ascii="Times New Roman" w:hAnsi="Times New Roman" w:cs="Times New Roman"/>
          <w:b/>
          <w:sz w:val="26"/>
          <w:szCs w:val="26"/>
        </w:rPr>
        <w:t xml:space="preserve">Request for </w:t>
      </w:r>
      <w:r w:rsidR="001E0967" w:rsidRPr="001E0967">
        <w:rPr>
          <w:rFonts w:ascii="Times New Roman" w:hAnsi="Times New Roman" w:cs="Times New Roman"/>
          <w:b/>
          <w:sz w:val="26"/>
          <w:szCs w:val="26"/>
        </w:rPr>
        <w:t xml:space="preserve">reissuing the Investment Registration Certificate </w:t>
      </w:r>
    </w:p>
    <w:p w:rsidR="001951BF" w:rsidRPr="001E0967" w:rsidRDefault="001951BF" w:rsidP="001E0967">
      <w:pPr>
        <w:pStyle w:val="ListParagraph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</w:pPr>
      <w:r w:rsidRPr="001E09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  <w:t>Information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4"/>
        <w:gridCol w:w="6451"/>
      </w:tblGrid>
      <w:tr w:rsidR="001951BF" w:rsidRPr="001E0967" w:rsidTr="00B23D75">
        <w:trPr>
          <w:trHeight w:val="614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E0967" w:rsidRDefault="001951BF" w:rsidP="001E09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Field: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E0967" w:rsidRDefault="001951BF" w:rsidP="001E0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09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Investment</w:t>
            </w:r>
          </w:p>
        </w:tc>
      </w:tr>
      <w:tr w:rsidR="001951BF" w:rsidRPr="001E0967" w:rsidTr="00B23D75">
        <w:trPr>
          <w:trHeight w:val="617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E0967" w:rsidRDefault="001951BF" w:rsidP="001E09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Agency in charge:</w:t>
            </w:r>
          </w:p>
          <w:p w:rsidR="001951BF" w:rsidRPr="001E0967" w:rsidRDefault="001951BF" w:rsidP="001E0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E0967" w:rsidRDefault="001951BF" w:rsidP="001E0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09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Thua Thien Hue Management Board of Economic and Industrial Zone</w:t>
            </w:r>
          </w:p>
        </w:tc>
      </w:tr>
      <w:tr w:rsidR="001951BF" w:rsidRPr="001E0967" w:rsidTr="00B23D75">
        <w:trPr>
          <w:trHeight w:val="617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E0967" w:rsidRDefault="001951BF" w:rsidP="001E09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Receiving unit</w:t>
            </w: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E0967" w:rsidRDefault="001951BF" w:rsidP="001E0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Public Administration Service Center of Thua Thien Hue Province, 01 L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e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Lai street - Hue city (Tel: 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+84 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234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385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E09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6868)</w:t>
            </w:r>
          </w:p>
        </w:tc>
      </w:tr>
      <w:tr w:rsidR="001951BF" w:rsidRPr="001E0967" w:rsidTr="00B23D75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E0967" w:rsidRDefault="001951BF" w:rsidP="001E09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Receiving time: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E0967" w:rsidRDefault="001951BF" w:rsidP="001E0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09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From Monday to Saturday (except for holidays as regulated)</w:t>
            </w:r>
          </w:p>
        </w:tc>
      </w:tr>
      <w:tr w:rsidR="001951BF" w:rsidRPr="001E0967" w:rsidTr="00B23D75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E0967" w:rsidRDefault="001951BF" w:rsidP="001E09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Processing time: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E0967" w:rsidRDefault="001E0967" w:rsidP="001E0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09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Five</w:t>
            </w:r>
            <w:r w:rsidR="001951BF" w:rsidRPr="001E09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days</w:t>
            </w:r>
          </w:p>
        </w:tc>
      </w:tr>
      <w:tr w:rsidR="001951BF" w:rsidRPr="001E0967" w:rsidTr="00B23D75">
        <w:trPr>
          <w:trHeight w:val="309"/>
        </w:trPr>
        <w:tc>
          <w:tcPr>
            <w:tcW w:w="168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E0967" w:rsidRDefault="001951BF" w:rsidP="001E09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E09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Fee:</w:t>
            </w:r>
          </w:p>
        </w:tc>
        <w:tc>
          <w:tcPr>
            <w:tcW w:w="33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1BF" w:rsidRPr="001E0967" w:rsidRDefault="001951BF" w:rsidP="001E09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951BF" w:rsidRPr="001E0967" w:rsidRDefault="001951BF" w:rsidP="001E0967">
      <w:pPr>
        <w:pStyle w:val="ListParagraph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E09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Procedure:</w:t>
      </w:r>
    </w:p>
    <w:p w:rsidR="001951BF" w:rsidRPr="001E0967" w:rsidRDefault="001951BF" w:rsidP="001E0967">
      <w:pPr>
        <w:pStyle w:val="ListParagraph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E09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Step 1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</w:rPr>
        <w:t>: Investors submit the</w:t>
      </w:r>
      <w:r w:rsidR="001E0967" w:rsidRPr="001E09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request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dossier at Division of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R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eceiving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</w:t>
      </w:r>
      <w:r w:rsidR="00187FE4" w:rsidRPr="001E0967">
        <w:rPr>
          <w:rFonts w:ascii="Times New Roman" w:hAnsi="Times New Roman" w:cs="Times New Roman"/>
          <w:color w:val="000000" w:themeColor="text1"/>
          <w:sz w:val="26"/>
          <w:szCs w:val="26"/>
        </w:rPr>
        <w:t>ossier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G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iving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R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</w:rPr>
        <w:t>esult of Thua Thien Hue Management Board of Economic and Industrial Zone (Add: 37 Nguyen Hue, Hue city, Thua Thien Hue province).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Kindly submit dossier and receive result from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7:30 am - 11:00 am; 2:00 pm - 4:30 pm Monday to Friday (except for holiday and Tet).</w:t>
      </w:r>
    </w:p>
    <w:p w:rsidR="001E0967" w:rsidRPr="001E0967" w:rsidRDefault="001E0967" w:rsidP="001E0967">
      <w:pPr>
        <w:pStyle w:val="ListParagraph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E096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Step 2: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Management Board reissue the Investment Registration Certificate within 05 working days since the request dossier is submitted.</w:t>
      </w:r>
    </w:p>
    <w:p w:rsidR="001E0967" w:rsidRPr="001E0967" w:rsidRDefault="001E0967" w:rsidP="001E0967">
      <w:pPr>
        <w:pStyle w:val="ListParagraph"/>
        <w:tabs>
          <w:tab w:val="left" w:pos="142"/>
        </w:tabs>
        <w:ind w:left="0"/>
        <w:jc w:val="both"/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il"/>
        </w:rPr>
      </w:pPr>
      <w:r w:rsidRPr="001E0967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- </w:t>
      </w:r>
      <w:r w:rsidRPr="001E0967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bdr w:val="nil"/>
        </w:rPr>
        <w:t>Method of implementation:</w:t>
      </w:r>
    </w:p>
    <w:p w:rsidR="001E0967" w:rsidRPr="001E0967" w:rsidRDefault="001951BF" w:rsidP="001E0967">
      <w:pPr>
        <w:pStyle w:val="ListParagraph"/>
        <w:tabs>
          <w:tab w:val="left" w:pos="142"/>
        </w:tabs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</w:pP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>Organization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s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>/individual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s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 directly submit and receive the dossier at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D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ivision of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R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eceiving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D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ossiers and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G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iving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>R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 xml:space="preserve">esults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  <w:lang w:val="vi-VN"/>
        </w:rPr>
        <w:t xml:space="preserve">- </w:t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  <w:bdr w:val="nil"/>
        </w:rPr>
        <w:t>Thua Thien Hue Management Board of Economic and Industrial Zone. Submission by post is also accepted.</w:t>
      </w:r>
    </w:p>
    <w:p w:rsidR="001951BF" w:rsidRPr="001E0967" w:rsidRDefault="001951BF" w:rsidP="001E0967">
      <w:pPr>
        <w:pStyle w:val="ListParagraph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</w:pPr>
      <w:r w:rsidRPr="001E09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Dossier:</w:t>
      </w:r>
    </w:p>
    <w:tbl>
      <w:tblPr>
        <w:tblStyle w:val="TableGrid"/>
        <w:tblW w:w="9923" w:type="dxa"/>
        <w:tblInd w:w="108" w:type="dxa"/>
        <w:tblLook w:val="04A0"/>
      </w:tblPr>
      <w:tblGrid>
        <w:gridCol w:w="7513"/>
        <w:gridCol w:w="2410"/>
      </w:tblGrid>
      <w:tr w:rsidR="001951BF" w:rsidRPr="001E0967" w:rsidTr="0029272E">
        <w:tc>
          <w:tcPr>
            <w:tcW w:w="7513" w:type="dxa"/>
          </w:tcPr>
          <w:p w:rsidR="001951BF" w:rsidRPr="001E0967" w:rsidRDefault="001951BF" w:rsidP="001E0967">
            <w:pPr>
              <w:pStyle w:val="NormalWeb"/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0967">
              <w:rPr>
                <w:b/>
                <w:bCs/>
                <w:color w:val="000000" w:themeColor="text1"/>
                <w:sz w:val="26"/>
                <w:szCs w:val="26"/>
              </w:rPr>
              <w:t>Documents</w:t>
            </w:r>
          </w:p>
        </w:tc>
        <w:tc>
          <w:tcPr>
            <w:tcW w:w="2410" w:type="dxa"/>
          </w:tcPr>
          <w:p w:rsidR="001951BF" w:rsidRPr="001E0967" w:rsidRDefault="001951BF" w:rsidP="001E0967">
            <w:pPr>
              <w:pStyle w:val="NormalWeb"/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0967">
              <w:rPr>
                <w:b/>
                <w:bCs/>
                <w:color w:val="000000" w:themeColor="text1"/>
                <w:sz w:val="26"/>
                <w:szCs w:val="26"/>
              </w:rPr>
              <w:t>Download</w:t>
            </w:r>
          </w:p>
        </w:tc>
      </w:tr>
      <w:tr w:rsidR="001951BF" w:rsidRPr="001E0967" w:rsidTr="0029272E">
        <w:tc>
          <w:tcPr>
            <w:tcW w:w="7513" w:type="dxa"/>
          </w:tcPr>
          <w:p w:rsidR="001E0967" w:rsidRPr="001E0967" w:rsidRDefault="001951BF" w:rsidP="001E0967">
            <w:pPr>
              <w:pStyle w:val="NormalWeb"/>
              <w:spacing w:line="276" w:lineRule="auto"/>
              <w:jc w:val="both"/>
              <w:rPr>
                <w:sz w:val="26"/>
                <w:szCs w:val="26"/>
              </w:rPr>
            </w:pPr>
            <w:r w:rsidRPr="001E0967">
              <w:rPr>
                <w:color w:val="000000" w:themeColor="text1"/>
                <w:sz w:val="26"/>
                <w:szCs w:val="26"/>
              </w:rPr>
              <w:t xml:space="preserve">Request for </w:t>
            </w:r>
            <w:r w:rsidR="001E0967" w:rsidRPr="001E0967">
              <w:rPr>
                <w:sz w:val="26"/>
                <w:szCs w:val="26"/>
              </w:rPr>
              <w:t>reissuing the Investment Registration Certificate</w:t>
            </w:r>
          </w:p>
        </w:tc>
        <w:tc>
          <w:tcPr>
            <w:tcW w:w="2410" w:type="dxa"/>
          </w:tcPr>
          <w:p w:rsidR="001951BF" w:rsidRPr="001E0967" w:rsidRDefault="001951BF" w:rsidP="001E0967">
            <w:pPr>
              <w:pStyle w:val="NormalWeb"/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951BF" w:rsidRPr="001E0967" w:rsidRDefault="001E0967" w:rsidP="001E0967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E09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The number of dossier: 01</w:t>
      </w:r>
      <w:r w:rsidRPr="001E09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IV. </w:t>
      </w:r>
      <w:r w:rsidR="001951BF" w:rsidRPr="001E09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Requirement</w:t>
      </w:r>
      <w:proofErr w:type="gramStart"/>
      <w:r w:rsidR="001951BF" w:rsidRPr="001E09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proofErr w:type="gramEnd"/>
      <w:r w:rsidRPr="001E09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1E0967">
        <w:rPr>
          <w:rFonts w:ascii="Times New Roman" w:hAnsi="Times New Roman" w:cs="Times New Roman"/>
          <w:color w:val="000000" w:themeColor="text1"/>
          <w:sz w:val="26"/>
          <w:szCs w:val="26"/>
        </w:rPr>
        <w:t>Investors whose Investment Registration Certificate is lost or damaged.</w:t>
      </w:r>
      <w:r w:rsidRPr="001E09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V. </w:t>
      </w:r>
      <w:r w:rsidR="001951BF" w:rsidRPr="001E09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Legal basis: </w:t>
      </w:r>
    </w:p>
    <w:tbl>
      <w:tblPr>
        <w:tblStyle w:val="TableGrid"/>
        <w:tblW w:w="9937" w:type="dxa"/>
        <w:tblInd w:w="108" w:type="dxa"/>
        <w:tblLook w:val="04A0"/>
      </w:tblPr>
      <w:tblGrid>
        <w:gridCol w:w="7797"/>
        <w:gridCol w:w="2140"/>
      </w:tblGrid>
      <w:tr w:rsidR="001951BF" w:rsidRPr="001E0967" w:rsidTr="001E0967">
        <w:trPr>
          <w:trHeight w:val="297"/>
        </w:trPr>
        <w:tc>
          <w:tcPr>
            <w:tcW w:w="7797" w:type="dxa"/>
          </w:tcPr>
          <w:p w:rsidR="001951BF" w:rsidRPr="001E0967" w:rsidRDefault="001951BF" w:rsidP="001E0967">
            <w:pPr>
              <w:pStyle w:val="NormalWeb"/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E0967">
              <w:rPr>
                <w:b/>
                <w:color w:val="000000" w:themeColor="text1"/>
                <w:sz w:val="26"/>
                <w:szCs w:val="26"/>
              </w:rPr>
              <w:lastRenderedPageBreak/>
              <w:t>Legal documents</w:t>
            </w:r>
          </w:p>
        </w:tc>
        <w:tc>
          <w:tcPr>
            <w:tcW w:w="2140" w:type="dxa"/>
          </w:tcPr>
          <w:p w:rsidR="001951BF" w:rsidRPr="001E0967" w:rsidRDefault="001951BF" w:rsidP="001E0967">
            <w:pPr>
              <w:pStyle w:val="NormalWeb"/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E0967">
              <w:rPr>
                <w:b/>
                <w:color w:val="000000" w:themeColor="text1"/>
                <w:sz w:val="26"/>
                <w:szCs w:val="26"/>
              </w:rPr>
              <w:t>Attachment</w:t>
            </w:r>
          </w:p>
        </w:tc>
      </w:tr>
      <w:tr w:rsidR="001951BF" w:rsidRPr="001E0967" w:rsidTr="001E0967">
        <w:trPr>
          <w:trHeight w:val="280"/>
        </w:trPr>
        <w:tc>
          <w:tcPr>
            <w:tcW w:w="7797" w:type="dxa"/>
          </w:tcPr>
          <w:p w:rsidR="001951BF" w:rsidRPr="001E0967" w:rsidRDefault="001951BF" w:rsidP="001E096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1E09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Law No. 67/2014/QH13 of National Assembly promulgated on November 26, 2014</w:t>
            </w:r>
          </w:p>
        </w:tc>
        <w:tc>
          <w:tcPr>
            <w:tcW w:w="2140" w:type="dxa"/>
          </w:tcPr>
          <w:p w:rsidR="001951BF" w:rsidRPr="001E0967" w:rsidRDefault="001951BF" w:rsidP="001E0967">
            <w:pPr>
              <w:pStyle w:val="ListParagraph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E0967" w:rsidRPr="001E0967" w:rsidTr="001E0967">
        <w:trPr>
          <w:trHeight w:val="280"/>
        </w:trPr>
        <w:tc>
          <w:tcPr>
            <w:tcW w:w="7797" w:type="dxa"/>
          </w:tcPr>
          <w:p w:rsidR="001E0967" w:rsidRPr="001E0967" w:rsidRDefault="001E0967" w:rsidP="001E096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1E09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Resolution No. 118/2015-ND-CP of the Government promulgated on November 12, 2015</w:t>
            </w:r>
          </w:p>
        </w:tc>
        <w:tc>
          <w:tcPr>
            <w:tcW w:w="2140" w:type="dxa"/>
          </w:tcPr>
          <w:p w:rsidR="001E0967" w:rsidRPr="001E0967" w:rsidRDefault="001E0967" w:rsidP="001E0967">
            <w:pPr>
              <w:pStyle w:val="ListParagraph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E0967" w:rsidRPr="001E0967" w:rsidTr="001E0967">
        <w:trPr>
          <w:trHeight w:val="280"/>
        </w:trPr>
        <w:tc>
          <w:tcPr>
            <w:tcW w:w="7797" w:type="dxa"/>
          </w:tcPr>
          <w:p w:rsidR="001E0967" w:rsidRPr="001E0967" w:rsidRDefault="001E0967" w:rsidP="001E096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1E096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Decree No. 16/2015/TT-BKHDT of Ministry of Planning and Investment promulgated on November 18, 2015</w:t>
            </w:r>
          </w:p>
        </w:tc>
        <w:tc>
          <w:tcPr>
            <w:tcW w:w="2140" w:type="dxa"/>
          </w:tcPr>
          <w:p w:rsidR="001E0967" w:rsidRPr="001E0967" w:rsidRDefault="001E0967" w:rsidP="001E0967">
            <w:pPr>
              <w:pStyle w:val="ListParagraph"/>
              <w:tabs>
                <w:tab w:val="left" w:pos="284"/>
              </w:tabs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BB7DD9" w:rsidRPr="001E0967" w:rsidRDefault="0029272E" w:rsidP="001E0967">
      <w:pPr>
        <w:rPr>
          <w:rFonts w:ascii="Times New Roman" w:hAnsi="Times New Roman" w:cs="Times New Roman"/>
          <w:sz w:val="26"/>
          <w:szCs w:val="26"/>
        </w:rPr>
      </w:pPr>
    </w:p>
    <w:p w:rsidR="001E0967" w:rsidRPr="001E0967" w:rsidRDefault="001E0967" w:rsidP="001E0967">
      <w:pPr>
        <w:rPr>
          <w:rFonts w:ascii="Times New Roman" w:hAnsi="Times New Roman" w:cs="Times New Roman"/>
          <w:sz w:val="26"/>
          <w:szCs w:val="26"/>
        </w:rPr>
      </w:pPr>
    </w:p>
    <w:sectPr w:rsidR="001E0967" w:rsidRPr="001E0967" w:rsidSect="00187FE4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E83"/>
    <w:multiLevelType w:val="hybridMultilevel"/>
    <w:tmpl w:val="372C06C2"/>
    <w:lvl w:ilvl="0" w:tplc="9312B4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D2A9F"/>
    <w:multiLevelType w:val="hybridMultilevel"/>
    <w:tmpl w:val="9B384CF4"/>
    <w:lvl w:ilvl="0" w:tplc="7A360A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85B"/>
    <w:multiLevelType w:val="hybridMultilevel"/>
    <w:tmpl w:val="39E213CE"/>
    <w:lvl w:ilvl="0" w:tplc="12746B46">
      <w:start w:val="1"/>
      <w:numFmt w:val="upperRoman"/>
      <w:lvlText w:val="%1."/>
      <w:lvlJc w:val="left"/>
      <w:pPr>
        <w:ind w:left="1800" w:hanging="72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37487D"/>
    <w:multiLevelType w:val="hybridMultilevel"/>
    <w:tmpl w:val="D8B0796E"/>
    <w:lvl w:ilvl="0" w:tplc="B93A63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D01E5"/>
    <w:multiLevelType w:val="hybridMultilevel"/>
    <w:tmpl w:val="5CC8C5DE"/>
    <w:lvl w:ilvl="0" w:tplc="5F583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B15F4"/>
    <w:multiLevelType w:val="hybridMultilevel"/>
    <w:tmpl w:val="933E438A"/>
    <w:lvl w:ilvl="0" w:tplc="B7CCA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1951BF"/>
    <w:rsid w:val="00086776"/>
    <w:rsid w:val="00187FE4"/>
    <w:rsid w:val="001951BF"/>
    <w:rsid w:val="001E0967"/>
    <w:rsid w:val="0029272E"/>
    <w:rsid w:val="00316B50"/>
    <w:rsid w:val="003861A4"/>
    <w:rsid w:val="007B4259"/>
    <w:rsid w:val="00A32259"/>
    <w:rsid w:val="00C82FCC"/>
    <w:rsid w:val="00CC6F5E"/>
    <w:rsid w:val="00E42549"/>
    <w:rsid w:val="00F1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BF"/>
  </w:style>
  <w:style w:type="paragraph" w:styleId="Heading1">
    <w:name w:val="heading 1"/>
    <w:basedOn w:val="Normal"/>
    <w:next w:val="Normal"/>
    <w:link w:val="Heading1Char"/>
    <w:uiPriority w:val="9"/>
    <w:qFormat/>
    <w:rsid w:val="001E0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1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51BF"/>
    <w:rPr>
      <w:b/>
      <w:bCs/>
    </w:rPr>
  </w:style>
  <w:style w:type="paragraph" w:styleId="NormalWeb">
    <w:name w:val="Normal (Web)"/>
    <w:basedOn w:val="Normal"/>
    <w:uiPriority w:val="99"/>
    <w:unhideWhenUsed/>
    <w:rsid w:val="0019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E0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E0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ntnngoc</dc:creator>
  <cp:lastModifiedBy>ntnngoc</cp:lastModifiedBy>
  <cp:revision>8</cp:revision>
  <dcterms:created xsi:type="dcterms:W3CDTF">2019-05-14T08:59:00Z</dcterms:created>
  <dcterms:modified xsi:type="dcterms:W3CDTF">2019-05-16T04:25:00Z</dcterms:modified>
</cp:coreProperties>
</file>