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30" w:rsidRPr="007E39BD" w:rsidRDefault="00A77830" w:rsidP="00D85A8F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S</w:t>
      </w:r>
      <w:r w:rsidRPr="007E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uspen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sion d</w:t>
      </w:r>
      <w:r w:rsidRPr="007E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es opérations des projets d'investissement</w:t>
      </w:r>
    </w:p>
    <w:p w:rsidR="00A77830" w:rsidRPr="007E39BD" w:rsidRDefault="00A77830" w:rsidP="00D85A8F">
      <w:pPr>
        <w:spacing w:before="240" w:after="240"/>
        <w:ind w:left="280" w:hanging="280"/>
        <w:rPr>
          <w:rFonts w:ascii="Times New Roman" w:eastAsia="Times New Roman" w:hAnsi="Times New Roman" w:cs="Times New Roman"/>
          <w:sz w:val="24"/>
          <w:szCs w:val="24"/>
        </w:rPr>
      </w:pPr>
      <w:r w:rsidRPr="007E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    Information: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6"/>
        <w:gridCol w:w="5366"/>
      </w:tblGrid>
      <w:tr w:rsidR="00A77830" w:rsidRPr="007E39BD" w:rsidTr="00D85A8F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Secteur</w:t>
            </w: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</w:pPr>
            <w:r w:rsidRPr="0041236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fr-FR"/>
              </w:rPr>
              <w:t>Investissement</w:t>
            </w:r>
          </w:p>
        </w:tc>
      </w:tr>
      <w:tr w:rsidR="00A77830" w:rsidRPr="005C2A7A" w:rsidTr="00D85A8F">
        <w:trPr>
          <w:trHeight w:val="8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Agence directe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mettant</w:t>
            </w: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en œuvre 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s</w:t>
            </w: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formulaires administratifs</w:t>
            </w: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Commission de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gestion de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 Z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one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s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économique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industrielle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s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provinciale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</w:tr>
      <w:tr w:rsidR="00A77830" w:rsidRPr="005C2A7A" w:rsidTr="00D85A8F">
        <w:trPr>
          <w:trHeight w:val="5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Agence compétente à décider: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Commission de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gestion de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Z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one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s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économique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4123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industrielle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</w:t>
            </w:r>
          </w:p>
        </w:tc>
      </w:tr>
      <w:tr w:rsidR="00A77830" w:rsidRPr="005C2A7A" w:rsidTr="00A27D24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Lieu de réception: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Centre de service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d’administration publique 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vincial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, 01 rue Le Lai - ville de Hué (Tél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: 0234.3856868)</w:t>
            </w:r>
          </w:p>
        </w:tc>
      </w:tr>
      <w:tr w:rsidR="00A77830" w:rsidRPr="005C2A7A" w:rsidTr="00D85A8F">
        <w:trPr>
          <w:trHeight w:val="6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Horaires </w:t>
            </w: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de réception: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Du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undi 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au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vendredi 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le samedi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matin (sauf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les 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jours fériés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</w:t>
            </w:r>
            <w:r w:rsidRPr="00026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elon la réglementation)</w:t>
            </w:r>
          </w:p>
        </w:tc>
      </w:tr>
      <w:tr w:rsidR="00A77830" w:rsidRPr="007E39BD" w:rsidTr="00D85A8F">
        <w:trPr>
          <w:trHeight w:val="2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Délai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traitement</w:t>
            </w: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Dès</w:t>
            </w:r>
            <w:proofErr w:type="spellEnd"/>
            <w:r w:rsidRPr="007E3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la </w:t>
            </w:r>
            <w:proofErr w:type="spellStart"/>
            <w:r w:rsidRPr="007E3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réception</w:t>
            </w:r>
            <w:proofErr w:type="spellEnd"/>
          </w:p>
        </w:tc>
      </w:tr>
      <w:tr w:rsidR="00A77830" w:rsidRPr="007E39BD" w:rsidTr="00D85A8F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Honoraires et frais: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7E39BD" w:rsidRDefault="00A77830" w:rsidP="00D85A8F">
            <w:pPr>
              <w:spacing w:after="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Aucun</w:t>
            </w:r>
            <w:proofErr w:type="spellEnd"/>
          </w:p>
        </w:tc>
      </w:tr>
    </w:tbl>
    <w:p w:rsidR="00A77830" w:rsidRPr="007E39BD" w:rsidRDefault="00A77830" w:rsidP="00D85A8F">
      <w:pPr>
        <w:spacing w:before="240"/>
        <w:ind w:left="280" w:hanging="28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Démarche</w:t>
      </w:r>
      <w:r w:rsidRPr="00026F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de mise en œuvre:</w:t>
      </w:r>
    </w:p>
    <w:p w:rsidR="00A77830" w:rsidRPr="007E39BD" w:rsidRDefault="00A77830" w:rsidP="00D85A8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r w:rsidRPr="007E39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Étape 1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: L'investisseur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dépose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une notification écrite de la suspension de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s opérations 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du projet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à la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ection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 réception 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 retour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des résultats de la Commission de 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gestion de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 Z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one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s 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économique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industrielle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s </w:t>
      </w:r>
      <w:r w:rsidRPr="0041236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provinciale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(ci-après dénommé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 Commission de gestion) au Centre de service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l'administration publique pro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vincial de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Thua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Thien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Hue. La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ection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 réception 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et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 retour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des résultats remettra 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un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 note de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rendez-vous pour ren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dre les résultats à l'individu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/ à l'organisation.</w:t>
      </w:r>
    </w:p>
    <w:p w:rsidR="00A77830" w:rsidRPr="007E39BD" w:rsidRDefault="00A77830" w:rsidP="00D85A8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r w:rsidRPr="007E39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Étape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 Commission de gestion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enregistre l'état opérationnel du projet.</w:t>
      </w:r>
    </w:p>
    <w:p w:rsidR="00A77830" w:rsidRPr="007E39BD" w:rsidRDefault="00A77830" w:rsidP="00D85A8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Méthode de mise en œuvre:</w:t>
      </w:r>
    </w:p>
    <w:p w:rsidR="00A77830" w:rsidRPr="007E39BD" w:rsidRDefault="00A77830" w:rsidP="00D85A8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 Directe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Centre de service</w:t>
      </w:r>
      <w:r w:rsidRPr="00026F4A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l'administration publique pro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vincial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;</w:t>
      </w:r>
    </w:p>
    <w:p w:rsidR="00A77830" w:rsidRPr="007E39BD" w:rsidRDefault="00A77830" w:rsidP="00D85A8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 Par les services postaux publics comme prescrit.</w:t>
      </w:r>
    </w:p>
    <w:p w:rsidR="00A77830" w:rsidRPr="007E39BD" w:rsidRDefault="00A77830" w:rsidP="00D85A8F">
      <w:pPr>
        <w:spacing w:before="240"/>
        <w:ind w:right="-5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 En ligne sur le portail de la fonction publique provinciale.</w:t>
      </w:r>
    </w:p>
    <w:p w:rsidR="00A77830" w:rsidRPr="00E13104" w:rsidRDefault="00A77830" w:rsidP="00D85A8F">
      <w:pPr>
        <w:spacing w:after="0"/>
        <w:ind w:left="420" w:hanging="4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</w:pPr>
      <w:r w:rsidRPr="007E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</w:t>
      </w:r>
      <w:r w:rsidRPr="007E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. </w:t>
      </w:r>
      <w:r w:rsidRPr="00E131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Dossier: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8754"/>
      </w:tblGrid>
      <w:tr w:rsidR="00A77830" w:rsidRPr="00026F4A" w:rsidTr="00A27D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026F4A" w:rsidRDefault="00A77830" w:rsidP="00D85A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026F4A" w:rsidRDefault="00A77830" w:rsidP="00D85A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Noms des documents</w:t>
            </w:r>
          </w:p>
        </w:tc>
      </w:tr>
      <w:tr w:rsidR="00A77830" w:rsidRPr="005C2A7A" w:rsidTr="00A27D24">
        <w:trPr>
          <w:trHeight w:val="30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026F4A" w:rsidRDefault="00A77830" w:rsidP="00D85A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7830" w:rsidRPr="00026F4A" w:rsidRDefault="00A77830" w:rsidP="00D85A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E3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Notification de suspension du projet d'investissement.</w:t>
            </w:r>
          </w:p>
        </w:tc>
      </w:tr>
    </w:tbl>
    <w:p w:rsidR="00A77830" w:rsidRPr="007E39BD" w:rsidRDefault="00A77830" w:rsidP="00D85A8F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lastRenderedPageBreak/>
        <w:t xml:space="preserve">Nombre de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dossiers</w:t>
      </w:r>
      <w:r w:rsidRPr="007E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: 1</w:t>
      </w:r>
    </w:p>
    <w:p w:rsidR="00A77830" w:rsidRPr="007E39BD" w:rsidRDefault="00A77830" w:rsidP="00D85A8F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IV. </w:t>
      </w:r>
      <w:r w:rsidRPr="00026F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Demande:</w:t>
      </w:r>
    </w:p>
    <w:p w:rsidR="00A77830" w:rsidRPr="007E39BD" w:rsidRDefault="00A77830" w:rsidP="00D85A8F">
      <w:pPr>
        <w:spacing w:before="240"/>
        <w:ind w:right="-5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Applicable aux projets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actifs et l'investisseur décidant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suspendre le projet.</w:t>
      </w:r>
    </w:p>
    <w:p w:rsidR="00A77830" w:rsidRPr="007E39BD" w:rsidRDefault="00A77830" w:rsidP="00D85A8F">
      <w:pPr>
        <w:spacing w:before="240"/>
        <w:ind w:left="1080" w:right="-560" w:hanging="108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E39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V. Base juridique:</w:t>
      </w:r>
    </w:p>
    <w:p w:rsidR="00A77830" w:rsidRPr="007E39BD" w:rsidRDefault="00A77830" w:rsidP="00D85A8F">
      <w:pPr>
        <w:spacing w:before="240"/>
        <w:ind w:right="-5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 Loi n° 67/2014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/QH13 de l'Assemblée nationale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promulguée le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26 novembre 2014       </w:t>
      </w:r>
    </w:p>
    <w:p w:rsidR="00A77830" w:rsidRPr="007E39BD" w:rsidRDefault="00A77830" w:rsidP="00D85A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- Circulaire n° 16/2015/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TT-BKHDT du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inistère du Plan et de l'Investissement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promulguée le</w:t>
      </w:r>
      <w:r w:rsidRPr="007E39BD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18 novembre 2015</w:t>
      </w:r>
    </w:p>
    <w:p w:rsidR="00BB7DD9" w:rsidRDefault="00D85A8F" w:rsidP="00D85A8F">
      <w:pPr>
        <w:spacing w:after="0"/>
      </w:pPr>
    </w:p>
    <w:sectPr w:rsidR="00BB7DD9" w:rsidSect="00D85A8F">
      <w:pgSz w:w="11907" w:h="16839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70F1"/>
    <w:rsid w:val="00274824"/>
    <w:rsid w:val="00316B50"/>
    <w:rsid w:val="003C25D3"/>
    <w:rsid w:val="003F07EA"/>
    <w:rsid w:val="003F618E"/>
    <w:rsid w:val="004765A0"/>
    <w:rsid w:val="004C6B13"/>
    <w:rsid w:val="004F615A"/>
    <w:rsid w:val="005B262C"/>
    <w:rsid w:val="00645EFC"/>
    <w:rsid w:val="00675D44"/>
    <w:rsid w:val="0069168E"/>
    <w:rsid w:val="007609D7"/>
    <w:rsid w:val="009F5E36"/>
    <w:rsid w:val="00A13A46"/>
    <w:rsid w:val="00A24EDA"/>
    <w:rsid w:val="00A32259"/>
    <w:rsid w:val="00A411F3"/>
    <w:rsid w:val="00A47691"/>
    <w:rsid w:val="00A70636"/>
    <w:rsid w:val="00A77830"/>
    <w:rsid w:val="00AA0561"/>
    <w:rsid w:val="00AA141A"/>
    <w:rsid w:val="00B12549"/>
    <w:rsid w:val="00B20371"/>
    <w:rsid w:val="00C47173"/>
    <w:rsid w:val="00CA7CC0"/>
    <w:rsid w:val="00D756DB"/>
    <w:rsid w:val="00D85A8F"/>
    <w:rsid w:val="00DA7EEF"/>
    <w:rsid w:val="00DD1FFC"/>
    <w:rsid w:val="00DE79C8"/>
    <w:rsid w:val="00E56ED5"/>
    <w:rsid w:val="00E82B4E"/>
    <w:rsid w:val="00E870F1"/>
    <w:rsid w:val="00F11284"/>
    <w:rsid w:val="00F65101"/>
    <w:rsid w:val="00FD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3E173-4D7C-40A7-B9F8-6EB86AC1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1592</Characters>
  <Application>Microsoft Office Word</Application>
  <DocSecurity>0</DocSecurity>
  <Lines>13</Lines>
  <Paragraphs>3</Paragraphs>
  <ScaleCrop>false</ScaleCrop>
  <Company>Grizli777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ntnngoc</dc:creator>
  <cp:lastModifiedBy>ntnngoc</cp:lastModifiedBy>
  <cp:revision>5</cp:revision>
  <dcterms:created xsi:type="dcterms:W3CDTF">2020-08-22T01:14:00Z</dcterms:created>
  <dcterms:modified xsi:type="dcterms:W3CDTF">2020-08-27T07:06:00Z</dcterms:modified>
</cp:coreProperties>
</file>