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2" w:type="dxa"/>
        <w:jc w:val="center"/>
        <w:tblLook w:val="0000" w:firstRow="0" w:lastRow="0" w:firstColumn="0" w:lastColumn="0" w:noHBand="0" w:noVBand="0"/>
      </w:tblPr>
      <w:tblGrid>
        <w:gridCol w:w="3261"/>
        <w:gridCol w:w="5931"/>
      </w:tblGrid>
      <w:tr w:rsidR="00A93B1C" w:rsidRPr="00A93B1C" w:rsidTr="00637AF3">
        <w:trPr>
          <w:trHeight w:val="1597"/>
          <w:jc w:val="center"/>
        </w:trPr>
        <w:tc>
          <w:tcPr>
            <w:tcW w:w="3261" w:type="dxa"/>
          </w:tcPr>
          <w:p w:rsidR="00DF7687" w:rsidRPr="00A93B1C" w:rsidRDefault="00DF7687" w:rsidP="00637AF3">
            <w:pPr>
              <w:spacing w:after="0" w:line="240" w:lineRule="auto"/>
              <w:ind w:left="-18" w:firstLine="18"/>
              <w:jc w:val="center"/>
              <w:rPr>
                <w:b/>
                <w:color w:val="000000" w:themeColor="text1"/>
                <w:sz w:val="26"/>
                <w:szCs w:val="26"/>
              </w:rPr>
            </w:pPr>
            <w:r w:rsidRPr="00A93B1C">
              <w:rPr>
                <w:b/>
                <w:color w:val="000000" w:themeColor="text1"/>
                <w:sz w:val="26"/>
                <w:szCs w:val="26"/>
              </w:rPr>
              <w:t xml:space="preserve">ỦY BAN NHÂN DÂN </w:t>
            </w:r>
          </w:p>
          <w:p w:rsidR="00DF7687" w:rsidRPr="00A93B1C" w:rsidRDefault="00B23E73" w:rsidP="00637AF3">
            <w:pPr>
              <w:spacing w:after="0" w:line="240" w:lineRule="auto"/>
              <w:jc w:val="center"/>
              <w:rPr>
                <w:b/>
                <w:color w:val="000000" w:themeColor="text1"/>
                <w:sz w:val="26"/>
                <w:szCs w:val="26"/>
              </w:rPr>
            </w:pPr>
            <w:r w:rsidRPr="00A93B1C">
              <w:rPr>
                <w:b/>
                <w:color w:val="000000" w:themeColor="text1"/>
                <w:sz w:val="26"/>
                <w:szCs w:val="26"/>
              </w:rPr>
              <w:t>THÀNH PHỐ</w:t>
            </w:r>
            <w:r w:rsidR="00DF7687" w:rsidRPr="00A93B1C">
              <w:rPr>
                <w:b/>
                <w:color w:val="000000" w:themeColor="text1"/>
                <w:sz w:val="26"/>
                <w:szCs w:val="26"/>
              </w:rPr>
              <w:t xml:space="preserve"> HUẾ</w:t>
            </w:r>
          </w:p>
          <w:p w:rsidR="00DF7687" w:rsidRPr="00A93B1C" w:rsidRDefault="00DF7687" w:rsidP="00637AF3">
            <w:pPr>
              <w:spacing w:after="0" w:line="240" w:lineRule="auto"/>
              <w:jc w:val="center"/>
              <w:rPr>
                <w:b/>
                <w:color w:val="000000" w:themeColor="text1"/>
                <w:sz w:val="26"/>
                <w:szCs w:val="26"/>
              </w:rPr>
            </w:pPr>
            <w:r w:rsidRPr="00A93B1C">
              <w:rPr>
                <w:b/>
                <w:noProof/>
                <w:color w:val="000000" w:themeColor="text1"/>
                <w:sz w:val="26"/>
                <w:szCs w:val="26"/>
              </w:rPr>
              <mc:AlternateContent>
                <mc:Choice Requires="wps">
                  <w:drawing>
                    <wp:anchor distT="0" distB="0" distL="114300" distR="114300" simplePos="0" relativeHeight="251659264" behindDoc="0" locked="0" layoutInCell="1" allowOverlap="1" wp14:anchorId="4131B463" wp14:editId="2AE20EC9">
                      <wp:simplePos x="0" y="0"/>
                      <wp:positionH relativeFrom="column">
                        <wp:posOffset>660400</wp:posOffset>
                      </wp:positionH>
                      <wp:positionV relativeFrom="paragraph">
                        <wp:posOffset>28575</wp:posOffset>
                      </wp:positionV>
                      <wp:extent cx="617220" cy="0"/>
                      <wp:effectExtent l="12700" t="10795" r="825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CB611D" id="_x0000_t32" coordsize="21600,21600" o:spt="32" o:oned="t" path="m,l21600,21600e" filled="f">
                      <v:path arrowok="t" fillok="f" o:connecttype="none"/>
                      <o:lock v:ext="edit" shapetype="t"/>
                    </v:shapetype>
                    <v:shape id="Straight Arrow Connector 2" o:spid="_x0000_s1026" type="#_x0000_t32" style="position:absolute;margin-left:52pt;margin-top:2.25pt;width:48.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CJAIAAEk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"/>
                  </w:pict>
                </mc:Fallback>
              </mc:AlternateContent>
            </w:r>
          </w:p>
          <w:p w:rsidR="00DF7687" w:rsidRPr="00A93B1C" w:rsidRDefault="00DF7687" w:rsidP="00637AF3">
            <w:pPr>
              <w:spacing w:after="0" w:line="240" w:lineRule="auto"/>
              <w:jc w:val="center"/>
              <w:rPr>
                <w:bCs w:val="0"/>
                <w:color w:val="000000" w:themeColor="text1"/>
                <w:sz w:val="26"/>
                <w:szCs w:val="26"/>
              </w:rPr>
            </w:pPr>
            <w:r w:rsidRPr="00A93B1C">
              <w:rPr>
                <w:bCs w:val="0"/>
                <w:color w:val="000000" w:themeColor="text1"/>
                <w:sz w:val="26"/>
                <w:szCs w:val="26"/>
              </w:rPr>
              <w:t>Số: ……/TTr-UBND</w:t>
            </w:r>
          </w:p>
          <w:p w:rsidR="00DF7687" w:rsidRPr="00A93B1C" w:rsidRDefault="00DF7687" w:rsidP="00637AF3">
            <w:pPr>
              <w:spacing w:after="0" w:line="240" w:lineRule="auto"/>
              <w:rPr>
                <w:b/>
                <w:color w:val="000000" w:themeColor="text1"/>
                <w:sz w:val="26"/>
                <w:szCs w:val="26"/>
              </w:rPr>
            </w:pPr>
          </w:p>
        </w:tc>
        <w:tc>
          <w:tcPr>
            <w:tcW w:w="5931" w:type="dxa"/>
          </w:tcPr>
          <w:p w:rsidR="00DF7687" w:rsidRPr="00A93B1C" w:rsidRDefault="00DF7687" w:rsidP="00637AF3">
            <w:pPr>
              <w:spacing w:after="0" w:line="240" w:lineRule="auto"/>
              <w:jc w:val="center"/>
              <w:rPr>
                <w:b/>
                <w:color w:val="000000" w:themeColor="text1"/>
                <w:sz w:val="26"/>
                <w:szCs w:val="26"/>
              </w:rPr>
            </w:pPr>
            <w:r w:rsidRPr="00A93B1C">
              <w:rPr>
                <w:b/>
                <w:color w:val="000000" w:themeColor="text1"/>
                <w:sz w:val="26"/>
                <w:szCs w:val="26"/>
              </w:rPr>
              <w:t xml:space="preserve">CỘNG HÒA XÃ HỘI CHỦ NGHĨA VIỆT NAM </w:t>
            </w:r>
          </w:p>
          <w:p w:rsidR="00DF7687" w:rsidRPr="00A93B1C" w:rsidRDefault="00DF7687" w:rsidP="00637AF3">
            <w:pPr>
              <w:spacing w:after="0" w:line="240" w:lineRule="auto"/>
              <w:jc w:val="center"/>
              <w:rPr>
                <w:b/>
                <w:color w:val="000000" w:themeColor="text1"/>
              </w:rPr>
            </w:pPr>
            <w:r w:rsidRPr="00A93B1C">
              <w:rPr>
                <w:b/>
                <w:color w:val="000000" w:themeColor="text1"/>
              </w:rPr>
              <w:t>Độc lập – Tự do – Hạnh phúc</w:t>
            </w:r>
          </w:p>
          <w:p w:rsidR="00DF7687" w:rsidRPr="00A93B1C" w:rsidRDefault="00DF7687" w:rsidP="00637AF3">
            <w:pPr>
              <w:spacing w:after="0" w:line="240" w:lineRule="auto"/>
              <w:jc w:val="center"/>
              <w:rPr>
                <w:b/>
                <w:color w:val="000000" w:themeColor="text1"/>
                <w:sz w:val="26"/>
                <w:szCs w:val="26"/>
              </w:rPr>
            </w:pPr>
            <w:r w:rsidRPr="00A93B1C">
              <w:rPr>
                <w:b/>
                <w:noProof/>
                <w:color w:val="000000" w:themeColor="text1"/>
                <w:sz w:val="26"/>
                <w:szCs w:val="26"/>
              </w:rPr>
              <mc:AlternateContent>
                <mc:Choice Requires="wps">
                  <w:drawing>
                    <wp:anchor distT="0" distB="0" distL="114300" distR="114300" simplePos="0" relativeHeight="251660288" behindDoc="0" locked="0" layoutInCell="1" allowOverlap="1" wp14:anchorId="3D5E002C" wp14:editId="5A3978F1">
                      <wp:simplePos x="0" y="0"/>
                      <wp:positionH relativeFrom="column">
                        <wp:posOffset>857885</wp:posOffset>
                      </wp:positionH>
                      <wp:positionV relativeFrom="paragraph">
                        <wp:posOffset>28575</wp:posOffset>
                      </wp:positionV>
                      <wp:extent cx="1962150" cy="0"/>
                      <wp:effectExtent l="13970" t="6350" r="508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79404" id="Straight Arrow Connector 1" o:spid="_x0000_s1026" type="#_x0000_t32" style="position:absolute;margin-left:67.55pt;margin-top:2.25pt;width:1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xn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guZpN0i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"/>
                  </w:pict>
                </mc:Fallback>
              </mc:AlternateContent>
            </w:r>
          </w:p>
          <w:p w:rsidR="00DF7687" w:rsidRPr="00A93B1C" w:rsidRDefault="00DF7687" w:rsidP="00573947">
            <w:pPr>
              <w:spacing w:after="0" w:line="240" w:lineRule="auto"/>
              <w:jc w:val="center"/>
              <w:rPr>
                <w:bCs w:val="0"/>
                <w:i/>
                <w:iCs/>
                <w:color w:val="000000" w:themeColor="text1"/>
                <w:sz w:val="26"/>
                <w:szCs w:val="26"/>
              </w:rPr>
            </w:pPr>
            <w:r w:rsidRPr="00A93B1C">
              <w:rPr>
                <w:bCs w:val="0"/>
                <w:i/>
                <w:iCs/>
                <w:color w:val="000000" w:themeColor="text1"/>
                <w:sz w:val="26"/>
                <w:szCs w:val="26"/>
              </w:rPr>
              <w:t xml:space="preserve">Huế, ngày </w:t>
            </w:r>
            <w:r w:rsidRPr="00A93B1C">
              <w:rPr>
                <w:bCs w:val="0"/>
                <w:i/>
                <w:iCs/>
                <w:color w:val="000000" w:themeColor="text1"/>
                <w:sz w:val="26"/>
                <w:szCs w:val="26"/>
                <w:lang w:val="en-SG"/>
              </w:rPr>
              <w:t xml:space="preserve"> </w:t>
            </w:r>
            <w:r w:rsidR="003F178D" w:rsidRPr="00A93B1C">
              <w:rPr>
                <w:bCs w:val="0"/>
                <w:i/>
                <w:iCs/>
                <w:color w:val="000000" w:themeColor="text1"/>
                <w:sz w:val="26"/>
                <w:szCs w:val="26"/>
              </w:rPr>
              <w:t xml:space="preserve">     tháng </w:t>
            </w:r>
            <w:r w:rsidR="00573947" w:rsidRPr="00A93B1C">
              <w:rPr>
                <w:bCs w:val="0"/>
                <w:i/>
                <w:iCs/>
                <w:color w:val="000000" w:themeColor="text1"/>
                <w:sz w:val="26"/>
                <w:szCs w:val="26"/>
              </w:rPr>
              <w:t>01</w:t>
            </w:r>
            <w:r w:rsidR="003F178D" w:rsidRPr="00A93B1C">
              <w:rPr>
                <w:bCs w:val="0"/>
                <w:i/>
                <w:iCs/>
                <w:color w:val="000000" w:themeColor="text1"/>
                <w:sz w:val="26"/>
                <w:szCs w:val="26"/>
              </w:rPr>
              <w:t xml:space="preserve"> năm 202</w:t>
            </w:r>
            <w:r w:rsidR="00573947" w:rsidRPr="00A93B1C">
              <w:rPr>
                <w:bCs w:val="0"/>
                <w:i/>
                <w:iCs/>
                <w:color w:val="000000" w:themeColor="text1"/>
                <w:sz w:val="26"/>
                <w:szCs w:val="26"/>
              </w:rPr>
              <w:t>6</w:t>
            </w:r>
          </w:p>
        </w:tc>
      </w:tr>
    </w:tbl>
    <w:p w:rsidR="00DF7687" w:rsidRPr="00A93B1C" w:rsidRDefault="00BB7257" w:rsidP="00DF7687">
      <w:pPr>
        <w:spacing w:after="0" w:line="240" w:lineRule="auto"/>
        <w:jc w:val="center"/>
        <w:rPr>
          <w:b/>
          <w:color w:val="000000" w:themeColor="text1"/>
        </w:rPr>
      </w:pPr>
      <w:r w:rsidRPr="00A93B1C">
        <w:rPr>
          <w:b/>
          <w:noProof/>
          <w:color w:val="000000" w:themeColor="text1"/>
        </w:rPr>
        <mc:AlternateContent>
          <mc:Choice Requires="wps">
            <w:drawing>
              <wp:anchor distT="45720" distB="45720" distL="114300" distR="114300" simplePos="0" relativeHeight="251662336" behindDoc="0" locked="0" layoutInCell="1" allowOverlap="1" wp14:anchorId="69E19109" wp14:editId="0D85FE28">
                <wp:simplePos x="0" y="0"/>
                <wp:positionH relativeFrom="column">
                  <wp:posOffset>48260</wp:posOffset>
                </wp:positionH>
                <wp:positionV relativeFrom="paragraph">
                  <wp:posOffset>-61595</wp:posOffset>
                </wp:positionV>
                <wp:extent cx="1136650" cy="424180"/>
                <wp:effectExtent l="5715" t="8255" r="1016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424180"/>
                        </a:xfrm>
                        <a:prstGeom prst="rect">
                          <a:avLst/>
                        </a:prstGeom>
                        <a:solidFill>
                          <a:srgbClr val="FFFFFF"/>
                        </a:solidFill>
                        <a:ln w="9525">
                          <a:solidFill>
                            <a:srgbClr val="000000"/>
                          </a:solidFill>
                          <a:miter lim="800000"/>
                          <a:headEnd/>
                          <a:tailEnd/>
                        </a:ln>
                      </wps:spPr>
                      <wps:txbx>
                        <w:txbxContent>
                          <w:p w:rsidR="00F626C2" w:rsidRPr="00010A15" w:rsidRDefault="00F626C2" w:rsidP="00F626C2">
                            <w:pPr>
                              <w:jc w:val="center"/>
                              <w:rPr>
                                <w:b/>
                                <w:szCs w:val="26"/>
                              </w:rPr>
                            </w:pPr>
                            <w:r w:rsidRPr="00010A15">
                              <w:rPr>
                                <w:b/>
                                <w:szCs w:val="26"/>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E19109" id="_x0000_t202" coordsize="21600,21600" o:spt="202" path="m,l,21600r21600,l21600,xe">
                <v:stroke joinstyle="miter"/>
                <v:path gradientshapeok="t" o:connecttype="rect"/>
              </v:shapetype>
              <v:shape id="Text Box 4" o:spid="_x0000_s1026" type="#_x0000_t202" style="position:absolute;left:0;text-align:left;margin-left:3.8pt;margin-top:-4.85pt;width:89.5pt;height:33.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">
                <v:textbox style="mso-fit-shape-to-text:t">
                  <w:txbxContent>
                    <w:p w:rsidR="00F626C2" w:rsidRPr="00010A15" w:rsidRDefault="00F626C2" w:rsidP="00F626C2">
                      <w:pPr>
                        <w:jc w:val="center"/>
                        <w:rPr>
                          <w:b/>
                          <w:szCs w:val="26"/>
                        </w:rPr>
                      </w:pPr>
                      <w:r w:rsidRPr="00010A15">
                        <w:rPr>
                          <w:b/>
                          <w:szCs w:val="26"/>
                        </w:rPr>
                        <w:t>DỰ THẢO</w:t>
                      </w:r>
                    </w:p>
                  </w:txbxContent>
                </v:textbox>
              </v:shape>
            </w:pict>
          </mc:Fallback>
        </mc:AlternateContent>
      </w:r>
    </w:p>
    <w:p w:rsidR="00DF7687" w:rsidRPr="00A93B1C" w:rsidRDefault="00DF7687" w:rsidP="00DF7687">
      <w:pPr>
        <w:spacing w:after="0" w:line="240" w:lineRule="auto"/>
        <w:jc w:val="center"/>
        <w:rPr>
          <w:b/>
          <w:color w:val="000000" w:themeColor="text1"/>
        </w:rPr>
      </w:pPr>
      <w:r w:rsidRPr="00A93B1C">
        <w:rPr>
          <w:b/>
          <w:color w:val="000000" w:themeColor="text1"/>
        </w:rPr>
        <w:t>TỜ TRÌNH</w:t>
      </w:r>
    </w:p>
    <w:p w:rsidR="00492D92" w:rsidRDefault="00492D92" w:rsidP="009F5E2E">
      <w:pPr>
        <w:spacing w:after="0" w:line="240" w:lineRule="auto"/>
        <w:jc w:val="center"/>
        <w:rPr>
          <w:b/>
          <w:color w:val="000000" w:themeColor="text1"/>
        </w:rPr>
      </w:pPr>
      <w:r>
        <w:rPr>
          <w:b/>
          <w:color w:val="000000" w:themeColor="text1"/>
        </w:rPr>
        <w:t xml:space="preserve">Về việc đề nghị ban hành </w:t>
      </w:r>
      <w:r w:rsidR="00DF7687" w:rsidRPr="00A93B1C">
        <w:rPr>
          <w:b/>
          <w:color w:val="000000" w:themeColor="text1"/>
        </w:rPr>
        <w:t xml:space="preserve">Nghị quyết </w:t>
      </w:r>
      <w:r w:rsidR="009F5E2E" w:rsidRPr="00A93B1C">
        <w:rPr>
          <w:b/>
          <w:color w:val="000000" w:themeColor="text1"/>
        </w:rPr>
        <w:t>quy định mức chi phí chi trả chính sách</w:t>
      </w:r>
      <w:r w:rsidR="00B761FF" w:rsidRPr="00A93B1C">
        <w:rPr>
          <w:b/>
          <w:color w:val="000000" w:themeColor="text1"/>
        </w:rPr>
        <w:t xml:space="preserve"> </w:t>
      </w:r>
      <w:r w:rsidR="009F5E2E" w:rsidRPr="00A93B1C">
        <w:rPr>
          <w:b/>
          <w:color w:val="000000" w:themeColor="text1"/>
        </w:rPr>
        <w:t>trợ giúp xã hội</w:t>
      </w:r>
      <w:r w:rsidR="00EB650F" w:rsidRPr="00A93B1C">
        <w:rPr>
          <w:b/>
          <w:color w:val="000000" w:themeColor="text1"/>
        </w:rPr>
        <w:t xml:space="preserve">, </w:t>
      </w:r>
      <w:r w:rsidR="00573947" w:rsidRPr="00A93B1C">
        <w:rPr>
          <w:b/>
          <w:color w:val="000000" w:themeColor="text1"/>
        </w:rPr>
        <w:t xml:space="preserve">trợ cấp </w:t>
      </w:r>
      <w:r w:rsidR="00EB650F" w:rsidRPr="00A93B1C">
        <w:rPr>
          <w:b/>
          <w:color w:val="000000" w:themeColor="text1"/>
        </w:rPr>
        <w:t xml:space="preserve">hưu trí xã hội </w:t>
      </w:r>
      <w:r w:rsidR="009F5E2E" w:rsidRPr="00A93B1C">
        <w:rPr>
          <w:b/>
          <w:color w:val="000000" w:themeColor="text1"/>
        </w:rPr>
        <w:t xml:space="preserve">thông qua tổ chức dịch vụ chi trả </w:t>
      </w:r>
    </w:p>
    <w:p w:rsidR="009F5E2E" w:rsidRPr="00A93B1C" w:rsidRDefault="009F5E2E" w:rsidP="009F5E2E">
      <w:pPr>
        <w:spacing w:after="0" w:line="240" w:lineRule="auto"/>
        <w:jc w:val="center"/>
        <w:rPr>
          <w:b/>
          <w:color w:val="000000" w:themeColor="text1"/>
        </w:rPr>
      </w:pPr>
      <w:r w:rsidRPr="00A93B1C">
        <w:rPr>
          <w:b/>
          <w:color w:val="000000" w:themeColor="text1"/>
        </w:rPr>
        <w:t xml:space="preserve">trên địa bàn </w:t>
      </w:r>
      <w:r w:rsidR="002F2990" w:rsidRPr="00A93B1C">
        <w:rPr>
          <w:b/>
          <w:color w:val="000000" w:themeColor="text1"/>
        </w:rPr>
        <w:t>thành phố</w:t>
      </w:r>
      <w:r w:rsidRPr="00A93B1C">
        <w:rPr>
          <w:b/>
          <w:color w:val="000000" w:themeColor="text1"/>
        </w:rPr>
        <w:t xml:space="preserve"> Huế</w:t>
      </w:r>
    </w:p>
    <w:p w:rsidR="00DF7687" w:rsidRPr="00A93B1C" w:rsidRDefault="009F5E2E" w:rsidP="009F5E2E">
      <w:pPr>
        <w:spacing w:after="0" w:line="240" w:lineRule="auto"/>
        <w:jc w:val="center"/>
        <w:rPr>
          <w:b/>
          <w:color w:val="000000" w:themeColor="text1"/>
        </w:rPr>
      </w:pPr>
      <w:r w:rsidRPr="00A93B1C">
        <w:rPr>
          <w:b/>
          <w:noProof/>
          <w:color w:val="000000" w:themeColor="text1"/>
        </w:rPr>
        <mc:AlternateContent>
          <mc:Choice Requires="wps">
            <w:drawing>
              <wp:anchor distT="0" distB="0" distL="114300" distR="114300" simplePos="0" relativeHeight="251661312" behindDoc="0" locked="0" layoutInCell="1" allowOverlap="1" wp14:anchorId="68740FFB" wp14:editId="47960D04">
                <wp:simplePos x="0" y="0"/>
                <wp:positionH relativeFrom="column">
                  <wp:posOffset>2516505</wp:posOffset>
                </wp:positionH>
                <wp:positionV relativeFrom="paragraph">
                  <wp:posOffset>52070</wp:posOffset>
                </wp:positionV>
                <wp:extent cx="7696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4430F8"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15pt,4.1pt" to="258.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" strokecolor="black [3200]" strokeweight=".5pt">
                <v:stroke joinstyle="miter"/>
              </v:line>
            </w:pict>
          </mc:Fallback>
        </mc:AlternateContent>
      </w:r>
    </w:p>
    <w:p w:rsidR="00DF7687" w:rsidRPr="00A93B1C" w:rsidRDefault="00DF7687" w:rsidP="00DF7687">
      <w:pPr>
        <w:spacing w:before="240"/>
        <w:jc w:val="center"/>
        <w:rPr>
          <w:rFonts w:eastAsia="Times New Roman"/>
          <w:color w:val="000000" w:themeColor="text1"/>
        </w:rPr>
      </w:pPr>
      <w:r w:rsidRPr="00A93B1C">
        <w:rPr>
          <w:bCs w:val="0"/>
          <w:iCs/>
          <w:color w:val="000000" w:themeColor="text1"/>
        </w:rPr>
        <w:t>Kính gửi</w:t>
      </w:r>
      <w:r w:rsidRPr="00A93B1C">
        <w:rPr>
          <w:color w:val="000000" w:themeColor="text1"/>
        </w:rPr>
        <w:t xml:space="preserve">: </w:t>
      </w:r>
      <w:r w:rsidR="00492D92">
        <w:rPr>
          <w:color w:val="000000" w:themeColor="text1"/>
        </w:rPr>
        <w:t xml:space="preserve">Thường trực </w:t>
      </w:r>
      <w:r w:rsidRPr="00A93B1C">
        <w:rPr>
          <w:color w:val="000000" w:themeColor="text1"/>
        </w:rPr>
        <w:t xml:space="preserve">Hội đồng nhân dân </w:t>
      </w:r>
      <w:r w:rsidR="00410E36" w:rsidRPr="00A93B1C">
        <w:rPr>
          <w:color w:val="000000" w:themeColor="text1"/>
        </w:rPr>
        <w:t>t</w:t>
      </w:r>
      <w:r w:rsidR="007E0821" w:rsidRPr="00A93B1C">
        <w:rPr>
          <w:color w:val="000000" w:themeColor="text1"/>
        </w:rPr>
        <w:t>hành phố</w:t>
      </w:r>
    </w:p>
    <w:p w:rsidR="003676D5" w:rsidRPr="00A93B1C" w:rsidRDefault="002F2990" w:rsidP="00F626C2">
      <w:pPr>
        <w:spacing w:before="60" w:after="60" w:line="240" w:lineRule="auto"/>
        <w:jc w:val="both"/>
        <w:rPr>
          <w:color w:val="000000" w:themeColor="text1"/>
          <w:spacing w:val="-4"/>
        </w:rPr>
      </w:pPr>
      <w:r w:rsidRPr="00A93B1C">
        <w:rPr>
          <w:color w:val="000000" w:themeColor="text1"/>
        </w:rPr>
        <w:tab/>
      </w:r>
      <w:r w:rsidR="003676D5" w:rsidRPr="00A93B1C">
        <w:rPr>
          <w:color w:val="000000" w:themeColor="text1"/>
          <w:spacing w:val="-2"/>
        </w:rPr>
        <w:t xml:space="preserve">Thực hiện </w:t>
      </w:r>
      <w:r w:rsidR="003676D5" w:rsidRPr="00A93B1C">
        <w:rPr>
          <w:color w:val="000000" w:themeColor="text1"/>
        </w:rPr>
        <w:t>Luật Ban hành văn bản quy phạm pháp luật ngày 19/02/2025 (được sửa đổi, bổ sung tại Luật số 87/2025/QH15 ngày 25/6/2025); Nghị định số 78/2025/NĐ-CP ngày 01/04/2025 của Chính phủ quy định chi tiết một số điều và biện pháp để tổ chức, hướng dẫn thi hành Luật Ban hành văn bản quy phạm pháp luật</w:t>
      </w:r>
      <w:r w:rsidR="00573947" w:rsidRPr="00A93B1C">
        <w:rPr>
          <w:color w:val="000000" w:themeColor="text1"/>
        </w:rPr>
        <w:t xml:space="preserve"> (được sửa đổi, bổ sung tại Nghị định số 187/2025/NĐ-CP ngày 01/7/2025)</w:t>
      </w:r>
      <w:r w:rsidR="003676D5" w:rsidRPr="00A93B1C">
        <w:rPr>
          <w:color w:val="000000" w:themeColor="text1"/>
        </w:rPr>
        <w:t>;</w:t>
      </w:r>
      <w:r w:rsidR="007216BD" w:rsidRPr="00A93B1C">
        <w:rPr>
          <w:color w:val="000000" w:themeColor="text1"/>
          <w:spacing w:val="-4"/>
        </w:rPr>
        <w:t xml:space="preserve"> </w:t>
      </w:r>
      <w:r w:rsidR="007216BD" w:rsidRPr="00A93B1C">
        <w:rPr>
          <w:rFonts w:eastAsia="Arial"/>
          <w:color w:val="000000" w:themeColor="text1"/>
          <w:spacing w:val="-4"/>
          <w:lang w:val="vi-VN"/>
        </w:rPr>
        <w:t>Chỉ thị số 21/CT-TTg ngày 25/11/2022 của Thủ tướng Chính phủ về thúc đẩy chuyển đổi số trong chi trả an sinh xã hội không dùng tiền mặt</w:t>
      </w:r>
      <w:r w:rsidR="007216BD" w:rsidRPr="00A93B1C">
        <w:rPr>
          <w:color w:val="000000" w:themeColor="text1"/>
          <w:spacing w:val="-4"/>
        </w:rPr>
        <w:t>;</w:t>
      </w:r>
      <w:r w:rsidR="003676D5" w:rsidRPr="00A93B1C">
        <w:rPr>
          <w:color w:val="000000" w:themeColor="text1"/>
          <w:spacing w:val="-4"/>
        </w:rPr>
        <w:t xml:space="preserve"> </w:t>
      </w:r>
    </w:p>
    <w:p w:rsidR="007216BD" w:rsidRPr="00A93B1C" w:rsidRDefault="007216BD" w:rsidP="00F626C2">
      <w:pPr>
        <w:shd w:val="clear" w:color="auto" w:fill="FFFFFF"/>
        <w:spacing w:before="60" w:after="60" w:line="240" w:lineRule="auto"/>
        <w:ind w:firstLine="567"/>
        <w:jc w:val="both"/>
        <w:rPr>
          <w:color w:val="000000" w:themeColor="text1"/>
        </w:rPr>
      </w:pPr>
      <w:r w:rsidRPr="00A93B1C">
        <w:rPr>
          <w:color w:val="000000" w:themeColor="text1"/>
        </w:rPr>
        <w:t>Ủ</w:t>
      </w:r>
      <w:r w:rsidR="0074542D" w:rsidRPr="00A93B1C">
        <w:rPr>
          <w:color w:val="000000" w:themeColor="text1"/>
        </w:rPr>
        <w:t>y ban nhân dân thành phố</w:t>
      </w:r>
      <w:r w:rsidRPr="00A93B1C">
        <w:rPr>
          <w:color w:val="000000" w:themeColor="text1"/>
        </w:rPr>
        <w:t xml:space="preserve"> </w:t>
      </w:r>
      <w:r w:rsidR="00F626C2" w:rsidRPr="00A93B1C">
        <w:rPr>
          <w:color w:val="000000" w:themeColor="text1"/>
        </w:rPr>
        <w:t xml:space="preserve">kính </w:t>
      </w:r>
      <w:r w:rsidRPr="00A93B1C">
        <w:rPr>
          <w:color w:val="000000" w:themeColor="text1"/>
        </w:rPr>
        <w:t xml:space="preserve">trình </w:t>
      </w:r>
      <w:r w:rsidR="006315A8">
        <w:rPr>
          <w:color w:val="000000" w:themeColor="text1"/>
        </w:rPr>
        <w:t xml:space="preserve">Thường trực </w:t>
      </w:r>
      <w:r w:rsidRPr="00A93B1C">
        <w:rPr>
          <w:color w:val="000000" w:themeColor="text1"/>
        </w:rPr>
        <w:t xml:space="preserve">Hội đồng nhân dân </w:t>
      </w:r>
      <w:r w:rsidR="0074542D" w:rsidRPr="00A93B1C">
        <w:rPr>
          <w:color w:val="000000" w:themeColor="text1"/>
        </w:rPr>
        <w:t>thành phố</w:t>
      </w:r>
      <w:r w:rsidRPr="00A93B1C">
        <w:rPr>
          <w:color w:val="000000" w:themeColor="text1"/>
        </w:rPr>
        <w:t xml:space="preserve"> </w:t>
      </w:r>
      <w:r w:rsidR="00492D92">
        <w:rPr>
          <w:color w:val="000000" w:themeColor="text1"/>
        </w:rPr>
        <w:t>dự thảo</w:t>
      </w:r>
      <w:r w:rsidRPr="00A93B1C">
        <w:rPr>
          <w:color w:val="000000" w:themeColor="text1"/>
        </w:rPr>
        <w:t xml:space="preserve"> Nghị quyết Quy định mức chi phí chi trả chính sách trợ giúp xã hội</w:t>
      </w:r>
      <w:r w:rsidR="00DA5F62" w:rsidRPr="00A93B1C">
        <w:rPr>
          <w:color w:val="000000" w:themeColor="text1"/>
        </w:rPr>
        <w:t xml:space="preserve">, </w:t>
      </w:r>
      <w:r w:rsidR="00573947" w:rsidRPr="00A93B1C">
        <w:rPr>
          <w:color w:val="000000" w:themeColor="text1"/>
        </w:rPr>
        <w:t xml:space="preserve">trợ cấp </w:t>
      </w:r>
      <w:r w:rsidR="00DA5F62" w:rsidRPr="00A93B1C">
        <w:rPr>
          <w:color w:val="000000" w:themeColor="text1"/>
        </w:rPr>
        <w:t>hưu trí xã hội</w:t>
      </w:r>
      <w:r w:rsidRPr="00A93B1C">
        <w:rPr>
          <w:color w:val="000000" w:themeColor="text1"/>
        </w:rPr>
        <w:t xml:space="preserve"> thông qua tổ chức dịch vụ chi trả trên địa bàn thành phố Huế, với những nội dung cụ thể như sau:</w:t>
      </w:r>
    </w:p>
    <w:p w:rsidR="00DF7687" w:rsidRPr="00A93B1C" w:rsidRDefault="00DF7687" w:rsidP="00F626C2">
      <w:pPr>
        <w:spacing w:before="60" w:after="60" w:line="240" w:lineRule="auto"/>
        <w:ind w:right="-1" w:firstLine="567"/>
        <w:jc w:val="both"/>
        <w:rPr>
          <w:b/>
          <w:bCs w:val="0"/>
          <w:color w:val="000000" w:themeColor="text1"/>
        </w:rPr>
      </w:pPr>
      <w:r w:rsidRPr="00A93B1C">
        <w:rPr>
          <w:b/>
          <w:bCs w:val="0"/>
          <w:color w:val="000000" w:themeColor="text1"/>
        </w:rPr>
        <w:t xml:space="preserve">I. SỰ CẦN THIẾT BAN HÀNH NGHỊ QUYẾT </w:t>
      </w:r>
    </w:p>
    <w:p w:rsidR="002F2990" w:rsidRPr="00A93B1C" w:rsidRDefault="00DF7687" w:rsidP="00F626C2">
      <w:pPr>
        <w:spacing w:before="60" w:after="60" w:line="240" w:lineRule="auto"/>
        <w:ind w:right="-1" w:firstLine="567"/>
        <w:jc w:val="both"/>
        <w:rPr>
          <w:b/>
          <w:color w:val="000000" w:themeColor="text1"/>
        </w:rPr>
      </w:pPr>
      <w:r w:rsidRPr="00A93B1C">
        <w:rPr>
          <w:b/>
          <w:color w:val="000000" w:themeColor="text1"/>
        </w:rPr>
        <w:t xml:space="preserve">1. </w:t>
      </w:r>
      <w:r w:rsidR="002F2990" w:rsidRPr="00A93B1C">
        <w:rPr>
          <w:b/>
          <w:color w:val="000000" w:themeColor="text1"/>
        </w:rPr>
        <w:t>Cơ sở chính trị</w:t>
      </w:r>
    </w:p>
    <w:p w:rsidR="00D057BD" w:rsidRPr="00A93B1C" w:rsidRDefault="00573947" w:rsidP="00F626C2">
      <w:pPr>
        <w:shd w:val="clear" w:color="auto" w:fill="FFFFFF"/>
        <w:spacing w:before="60" w:after="60" w:line="240" w:lineRule="auto"/>
        <w:ind w:firstLine="567"/>
        <w:jc w:val="both"/>
        <w:rPr>
          <w:color w:val="000000" w:themeColor="text1"/>
          <w:lang w:val="nl-NL"/>
        </w:rPr>
      </w:pPr>
      <w:r w:rsidRPr="00A93B1C">
        <w:rPr>
          <w:color w:val="000000" w:themeColor="text1"/>
          <w:lang w:val="nl-NL"/>
        </w:rPr>
        <w:t xml:space="preserve">- </w:t>
      </w:r>
      <w:r w:rsidR="00D057BD" w:rsidRPr="00A93B1C">
        <w:rPr>
          <w:color w:val="000000" w:themeColor="text1"/>
          <w:lang w:val="nl-NL"/>
        </w:rPr>
        <w:t>Căn cứ Nghị quyết số 42-NQ/TW, n</w:t>
      </w:r>
      <w:r w:rsidR="00D057BD" w:rsidRPr="00A93B1C">
        <w:rPr>
          <w:color w:val="000000" w:themeColor="text1"/>
        </w:rPr>
        <w:t xml:space="preserve">gày </w:t>
      </w:r>
      <w:r w:rsidR="00D057BD" w:rsidRPr="00A93B1C">
        <w:rPr>
          <w:color w:val="000000" w:themeColor="text1"/>
          <w:lang w:val="nl-NL"/>
        </w:rPr>
        <w:t>24/11/2023 của Ban Chấp hành Trung ương (khóa XIII) về tiếp tục đổi mới, nâng cao chất lượng chính sách xã hội, đáp ứng yêu cầu sự nghiệp xây dựng và bảo vệ Tổ quốc trong giai đoạn mớ</w:t>
      </w:r>
      <w:r w:rsidR="00587957" w:rsidRPr="00A93B1C">
        <w:rPr>
          <w:color w:val="000000" w:themeColor="text1"/>
          <w:lang w:val="nl-NL"/>
        </w:rPr>
        <w:t>i;</w:t>
      </w:r>
    </w:p>
    <w:p w:rsidR="00587957" w:rsidRPr="00A93B1C" w:rsidRDefault="00573947" w:rsidP="00F626C2">
      <w:pPr>
        <w:shd w:val="clear" w:color="auto" w:fill="FFFFFF"/>
        <w:spacing w:before="60" w:after="60" w:line="240" w:lineRule="auto"/>
        <w:ind w:firstLine="567"/>
        <w:jc w:val="both"/>
        <w:rPr>
          <w:color w:val="000000" w:themeColor="text1"/>
          <w:lang w:val="nl-NL"/>
        </w:rPr>
      </w:pPr>
      <w:r w:rsidRPr="00A93B1C">
        <w:rPr>
          <w:color w:val="000000" w:themeColor="text1"/>
          <w:lang w:val="nl-NL"/>
        </w:rPr>
        <w:t xml:space="preserve">- </w:t>
      </w:r>
      <w:r w:rsidR="00587957" w:rsidRPr="00A93B1C">
        <w:rPr>
          <w:color w:val="000000" w:themeColor="text1"/>
          <w:lang w:val="nl-NL"/>
        </w:rPr>
        <w:t>Căn cứ Chương trình hành động số 78-CTr/TU ngày 12 tháng 4 năm 2024 của Tỉnh ủy Thừa Thiên Huế</w:t>
      </w:r>
      <w:r w:rsidR="008C505C" w:rsidRPr="00A93B1C">
        <w:rPr>
          <w:color w:val="000000" w:themeColor="text1"/>
          <w:lang w:val="nl-NL"/>
        </w:rPr>
        <w:t xml:space="preserve"> (nay là Thành ủy Huế)</w:t>
      </w:r>
      <w:r w:rsidR="00587957" w:rsidRPr="00A93B1C">
        <w:rPr>
          <w:color w:val="000000" w:themeColor="text1"/>
          <w:lang w:val="nl-NL"/>
        </w:rPr>
        <w:t xml:space="preserve"> về thực hiện Nghị quyết số 42-NQ/TW, n</w:t>
      </w:r>
      <w:r w:rsidR="00587957" w:rsidRPr="00A93B1C">
        <w:rPr>
          <w:color w:val="000000" w:themeColor="text1"/>
        </w:rPr>
        <w:t xml:space="preserve">gày </w:t>
      </w:r>
      <w:r w:rsidR="00587957" w:rsidRPr="00A93B1C">
        <w:rPr>
          <w:color w:val="000000" w:themeColor="text1"/>
          <w:lang w:val="nl-NL"/>
        </w:rPr>
        <w:t>24/11/2023 của Ban Chấp hành Trung ương (khóa XIII) về tiếp tục đổi mới, nâng cao chất lượng chính sách xã hội, đáp ứng yêu cầu sự nghiệp xây dựng và bảo vệ Tổ quốc trong giai đoạn mới;</w:t>
      </w:r>
    </w:p>
    <w:p w:rsidR="002F2990" w:rsidRPr="00A93B1C" w:rsidRDefault="00D057BD" w:rsidP="00F626C2">
      <w:pPr>
        <w:shd w:val="clear" w:color="auto" w:fill="FFFFFF"/>
        <w:spacing w:before="60" w:after="60" w:line="240" w:lineRule="auto"/>
        <w:ind w:firstLine="567"/>
        <w:jc w:val="both"/>
        <w:rPr>
          <w:i/>
          <w:color w:val="000000" w:themeColor="text1"/>
          <w:shd w:val="clear" w:color="auto" w:fill="FFFFFF"/>
        </w:rPr>
      </w:pPr>
      <w:r w:rsidRPr="00A93B1C">
        <w:rPr>
          <w:color w:val="000000" w:themeColor="text1"/>
          <w:lang w:val="nl-NL"/>
        </w:rPr>
        <w:t xml:space="preserve">Theo đó, tại </w:t>
      </w:r>
      <w:r w:rsidR="00F409F3" w:rsidRPr="00A93B1C">
        <w:rPr>
          <w:color w:val="000000" w:themeColor="text1"/>
          <w:lang w:val="nl-NL"/>
        </w:rPr>
        <w:t>mục</w:t>
      </w:r>
      <w:r w:rsidRPr="00A93B1C">
        <w:rPr>
          <w:color w:val="000000" w:themeColor="text1"/>
          <w:lang w:val="nl-NL"/>
        </w:rPr>
        <w:t xml:space="preserve"> III. Nhiệm vụ và các giải pháp chủ yếu, tại giải pháp thứ 7. </w:t>
      </w:r>
      <w:r w:rsidRPr="00A93B1C">
        <w:rPr>
          <w:rStyle w:val="Strong"/>
          <w:b w:val="0"/>
          <w:color w:val="000000" w:themeColor="text1"/>
          <w:bdr w:val="none" w:sz="0" w:space="0" w:color="auto" w:frame="1"/>
          <w:shd w:val="clear" w:color="auto" w:fill="FFFFFF"/>
        </w:rPr>
        <w:t xml:space="preserve">Đổi mới, nâng cao chất lượng, hiệu quả cung cấp dịch vụ xã hội, </w:t>
      </w:r>
      <w:r w:rsidRPr="00A93B1C">
        <w:rPr>
          <w:color w:val="000000" w:themeColor="text1"/>
          <w:lang w:val="nl-NL"/>
        </w:rPr>
        <w:t>nêu rõ</w:t>
      </w:r>
      <w:r w:rsidR="001977C0" w:rsidRPr="00A93B1C">
        <w:rPr>
          <w:color w:val="000000" w:themeColor="text1"/>
          <w:lang w:val="nl-NL"/>
        </w:rPr>
        <w:t>:</w:t>
      </w:r>
      <w:r w:rsidRPr="00A93B1C">
        <w:rPr>
          <w:color w:val="000000" w:themeColor="text1"/>
          <w:lang w:val="nl-NL"/>
        </w:rPr>
        <w:t xml:space="preserve"> </w:t>
      </w:r>
      <w:r w:rsidRPr="00A93B1C">
        <w:rPr>
          <w:i/>
          <w:color w:val="000000" w:themeColor="text1"/>
          <w:lang w:val="nl-NL"/>
        </w:rPr>
        <w:t>“Đ</w:t>
      </w:r>
      <w:r w:rsidRPr="00A93B1C">
        <w:rPr>
          <w:i/>
          <w:color w:val="000000" w:themeColor="text1"/>
          <w:shd w:val="clear" w:color="auto" w:fill="FFFFFF"/>
        </w:rPr>
        <w:t>ẩy mạnh việc chi trả không dùng tiền mặt cho các đối tượng chính sách trên cơ sở kết nối, khai thác hiệu quả cơ sở dữ liệu quốc gia về dân cư”.</w:t>
      </w:r>
    </w:p>
    <w:p w:rsidR="00DF7687" w:rsidRPr="00A93B1C" w:rsidRDefault="002F2990" w:rsidP="00F626C2">
      <w:pPr>
        <w:spacing w:before="60" w:after="60" w:line="240" w:lineRule="auto"/>
        <w:ind w:right="-1" w:firstLine="567"/>
        <w:jc w:val="both"/>
        <w:rPr>
          <w:b/>
          <w:color w:val="000000" w:themeColor="text1"/>
        </w:rPr>
      </w:pPr>
      <w:r w:rsidRPr="00A93B1C">
        <w:rPr>
          <w:b/>
          <w:color w:val="000000" w:themeColor="text1"/>
        </w:rPr>
        <w:t xml:space="preserve">2. </w:t>
      </w:r>
      <w:r w:rsidR="00DF7687" w:rsidRPr="00A93B1C">
        <w:rPr>
          <w:b/>
          <w:color w:val="000000" w:themeColor="text1"/>
        </w:rPr>
        <w:t>Căn cứ pháp lý</w:t>
      </w:r>
    </w:p>
    <w:p w:rsidR="00AC145E" w:rsidRPr="00A93B1C" w:rsidRDefault="00AC145E" w:rsidP="00F626C2">
      <w:pPr>
        <w:spacing w:before="60" w:after="60" w:line="240" w:lineRule="auto"/>
        <w:ind w:firstLine="539"/>
        <w:jc w:val="both"/>
        <w:rPr>
          <w:iCs/>
          <w:color w:val="000000" w:themeColor="text1"/>
        </w:rPr>
      </w:pPr>
      <w:r w:rsidRPr="00A93B1C">
        <w:rPr>
          <w:iCs/>
          <w:color w:val="000000" w:themeColor="text1"/>
        </w:rPr>
        <w:t xml:space="preserve">- Căn cứ </w:t>
      </w:r>
      <w:r w:rsidRPr="00A93B1C">
        <w:rPr>
          <w:rFonts w:eastAsia="Times New Roman"/>
          <w:color w:val="000000" w:themeColor="text1"/>
          <w:shd w:val="clear" w:color="auto" w:fill="FFFFFF"/>
        </w:rPr>
        <w:t xml:space="preserve">Luật Tổ chức Chính quyền địa phương </w:t>
      </w:r>
      <w:r w:rsidR="00776B74" w:rsidRPr="00A93B1C">
        <w:rPr>
          <w:rFonts w:eastAsia="Times New Roman"/>
          <w:color w:val="000000" w:themeColor="text1"/>
          <w:shd w:val="clear" w:color="auto" w:fill="FFFFFF"/>
        </w:rPr>
        <w:t xml:space="preserve">số 72/2025/QH15 </w:t>
      </w:r>
      <w:r w:rsidRPr="00A93B1C">
        <w:rPr>
          <w:rFonts w:eastAsia="Times New Roman"/>
          <w:color w:val="000000" w:themeColor="text1"/>
          <w:shd w:val="clear" w:color="auto" w:fill="FFFFFF"/>
        </w:rPr>
        <w:t>ngày 16 tháng 6 năm 2025</w:t>
      </w:r>
      <w:r w:rsidRPr="00A93B1C">
        <w:rPr>
          <w:iCs/>
          <w:color w:val="000000" w:themeColor="text1"/>
        </w:rPr>
        <w:t>;</w:t>
      </w:r>
      <w:r w:rsidR="00736E0E" w:rsidRPr="00A93B1C">
        <w:rPr>
          <w:iCs/>
          <w:color w:val="000000" w:themeColor="text1"/>
        </w:rPr>
        <w:t xml:space="preserve"> </w:t>
      </w:r>
    </w:p>
    <w:p w:rsidR="00AC145E" w:rsidRPr="00A93B1C" w:rsidRDefault="00AC145E" w:rsidP="00F626C2">
      <w:pPr>
        <w:spacing w:before="60" w:after="60" w:line="240" w:lineRule="auto"/>
        <w:ind w:firstLine="561"/>
        <w:jc w:val="both"/>
        <w:rPr>
          <w:iCs/>
          <w:color w:val="000000" w:themeColor="text1"/>
          <w:spacing w:val="-4"/>
        </w:rPr>
      </w:pPr>
      <w:r w:rsidRPr="00A93B1C">
        <w:rPr>
          <w:rStyle w:val="fontstyle01"/>
          <w:color w:val="000000" w:themeColor="text1"/>
          <w:spacing w:val="-4"/>
        </w:rPr>
        <w:t xml:space="preserve">- Căn cứ Luật Ngân sách Nhà nước </w:t>
      </w:r>
      <w:r w:rsidR="00154D33" w:rsidRPr="00A93B1C">
        <w:rPr>
          <w:rStyle w:val="fontstyle01"/>
          <w:color w:val="000000" w:themeColor="text1"/>
          <w:spacing w:val="-4"/>
        </w:rPr>
        <w:t xml:space="preserve">số 89/2025/QH15 </w:t>
      </w:r>
      <w:r w:rsidRPr="00A93B1C">
        <w:rPr>
          <w:rStyle w:val="fontstyle01"/>
          <w:color w:val="000000" w:themeColor="text1"/>
          <w:spacing w:val="-4"/>
        </w:rPr>
        <w:t xml:space="preserve">ngày 25 </w:t>
      </w:r>
      <w:r w:rsidR="00154D33" w:rsidRPr="00A93B1C">
        <w:rPr>
          <w:rStyle w:val="fontstyle01"/>
          <w:color w:val="000000" w:themeColor="text1"/>
          <w:spacing w:val="-4"/>
        </w:rPr>
        <w:t>tháng 6 năm 202</w:t>
      </w:r>
      <w:r w:rsidRPr="00A93B1C">
        <w:rPr>
          <w:rStyle w:val="fontstyle01"/>
          <w:color w:val="000000" w:themeColor="text1"/>
          <w:spacing w:val="-4"/>
        </w:rPr>
        <w:t>5;</w:t>
      </w:r>
    </w:p>
    <w:p w:rsidR="00471F63" w:rsidRPr="00A93B1C" w:rsidRDefault="00AC145E" w:rsidP="00F626C2">
      <w:pPr>
        <w:spacing w:before="60" w:after="60" w:line="240" w:lineRule="auto"/>
        <w:ind w:right="-1" w:firstLine="567"/>
        <w:jc w:val="both"/>
        <w:rPr>
          <w:iCs/>
          <w:color w:val="000000" w:themeColor="text1"/>
        </w:rPr>
      </w:pPr>
      <w:r w:rsidRPr="00A93B1C">
        <w:rPr>
          <w:iCs/>
          <w:color w:val="000000" w:themeColor="text1"/>
        </w:rPr>
        <w:t xml:space="preserve">- Căn cứ Luật Ban hành văn bản quy phạm pháp luật </w:t>
      </w:r>
      <w:r w:rsidR="00471F63" w:rsidRPr="00A93B1C">
        <w:rPr>
          <w:iCs/>
          <w:color w:val="000000" w:themeColor="text1"/>
        </w:rPr>
        <w:t xml:space="preserve">số 64/2025/QH15 </w:t>
      </w:r>
      <w:r w:rsidRPr="00A93B1C">
        <w:rPr>
          <w:iCs/>
          <w:color w:val="000000" w:themeColor="text1"/>
        </w:rPr>
        <w:t xml:space="preserve">ngày 19 tháng 02 năm 2025; </w:t>
      </w:r>
      <w:r w:rsidR="00471F63" w:rsidRPr="00A93B1C">
        <w:rPr>
          <w:iCs/>
          <w:color w:val="000000" w:themeColor="text1"/>
        </w:rPr>
        <w:t>Luật số 87/2025/QH15 ngày 25 tháng 6 năm 2025 về sửa đổi, bổ sung một số điều của Luật ban hành văn bản quy phạm pháp luật;</w:t>
      </w:r>
    </w:p>
    <w:p w:rsidR="00AC145E" w:rsidRPr="00A93B1C" w:rsidRDefault="00471F63" w:rsidP="00F626C2">
      <w:pPr>
        <w:spacing w:before="60" w:after="60" w:line="240" w:lineRule="auto"/>
        <w:ind w:right="-1" w:firstLine="567"/>
        <w:jc w:val="both"/>
        <w:rPr>
          <w:color w:val="000000" w:themeColor="text1"/>
          <w:spacing w:val="-4"/>
        </w:rPr>
      </w:pPr>
      <w:r w:rsidRPr="00A93B1C">
        <w:rPr>
          <w:iCs/>
          <w:color w:val="000000" w:themeColor="text1"/>
          <w:spacing w:val="-4"/>
        </w:rPr>
        <w:lastRenderedPageBreak/>
        <w:t xml:space="preserve">- </w:t>
      </w:r>
      <w:r w:rsidR="00AC145E" w:rsidRPr="00A93B1C">
        <w:rPr>
          <w:iCs/>
          <w:color w:val="000000" w:themeColor="text1"/>
          <w:spacing w:val="-4"/>
        </w:rPr>
        <w:t>Căn cứ Nghị định số 78/2025/NĐ-CP ngày 01 tháng 4 năm 2025 của Chính phủ quy định chi tiết thi hành một số điều và biện pháp để tổ chức, hướng dẫn thi hành Luật ban hành văn bản quy phạm pháp luật;</w:t>
      </w:r>
      <w:r w:rsidR="00AC145E" w:rsidRPr="00A93B1C">
        <w:rPr>
          <w:color w:val="000000" w:themeColor="text1"/>
          <w:spacing w:val="-4"/>
        </w:rPr>
        <w:t xml:space="preserve"> </w:t>
      </w:r>
      <w:r w:rsidRPr="00A93B1C">
        <w:rPr>
          <w:color w:val="000000" w:themeColor="text1"/>
          <w:spacing w:val="-4"/>
        </w:rPr>
        <w:t xml:space="preserve">Nghị định số 187/2025/NĐ-CP ngày 01 tháng 7 năm 2025 của Chính phủ sửa đổi, bổ sung một số điều của </w:t>
      </w:r>
      <w:r w:rsidRPr="00A93B1C">
        <w:rPr>
          <w:iCs/>
          <w:color w:val="000000" w:themeColor="text1"/>
          <w:spacing w:val="-4"/>
        </w:rPr>
        <w:t>Nghị định số 78/2025/NĐ-CP ngày 01 tháng 4 năm 2025 của Chính phủ quy định chi tiết thi hành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AC145E" w:rsidRPr="00A93B1C" w:rsidRDefault="00AC145E" w:rsidP="00F626C2">
      <w:pPr>
        <w:spacing w:before="60" w:after="60" w:line="240" w:lineRule="auto"/>
        <w:ind w:right="-1" w:firstLine="567"/>
        <w:jc w:val="both"/>
        <w:rPr>
          <w:color w:val="000000" w:themeColor="text1"/>
        </w:rPr>
      </w:pPr>
      <w:r w:rsidRPr="00A93B1C">
        <w:rPr>
          <w:color w:val="000000" w:themeColor="text1"/>
        </w:rPr>
        <w:t>- Căn cứ Nghị định số 20/2021/NĐ-CP ngày 15 tháng 3 năm 2021 của Chính phủ quy định chính sách trợ giúp xã hội đối với đối tượng bảo trợ xã hội;</w:t>
      </w:r>
    </w:p>
    <w:p w:rsidR="00AC145E" w:rsidRPr="00A93B1C" w:rsidRDefault="00AC145E" w:rsidP="00F626C2">
      <w:pPr>
        <w:spacing w:before="60" w:after="60" w:line="240" w:lineRule="auto"/>
        <w:ind w:right="-1" w:firstLine="567"/>
        <w:jc w:val="both"/>
        <w:rPr>
          <w:color w:val="000000" w:themeColor="text1"/>
        </w:rPr>
      </w:pPr>
      <w:r w:rsidRPr="00A93B1C">
        <w:rPr>
          <w:color w:val="000000" w:themeColor="text1"/>
        </w:rPr>
        <w:t>- Căn cứ Nghị định số 76/2024/NĐ-CP ngày 01 tháng 7 năm 2024 sửa đổi, bổ sung một số điều của Nghị định số 20/2021/NĐ-CP ngày 15 tháng 3 năm 2021 của Chính phủ quy định chính sách trợ giúp xã hội đối với đối tượng bảo trợ xã hội;</w:t>
      </w:r>
    </w:p>
    <w:p w:rsidR="00AC145E" w:rsidRPr="00A93B1C" w:rsidRDefault="00AC145E" w:rsidP="00F626C2">
      <w:pPr>
        <w:spacing w:before="60" w:after="60" w:line="240" w:lineRule="auto"/>
        <w:ind w:right="-1" w:firstLine="567"/>
        <w:jc w:val="both"/>
        <w:rPr>
          <w:iCs/>
          <w:color w:val="000000" w:themeColor="text1"/>
        </w:rPr>
      </w:pPr>
      <w:r w:rsidRPr="00A93B1C">
        <w:rPr>
          <w:color w:val="000000" w:themeColor="text1"/>
        </w:rPr>
        <w:t xml:space="preserve">- Căn cứ </w:t>
      </w:r>
      <w:r w:rsidRPr="00A93B1C">
        <w:rPr>
          <w:iCs/>
          <w:color w:val="000000" w:themeColor="text1"/>
          <w:lang w:eastAsia="vi-VN"/>
        </w:rPr>
        <w:t>Nghị định số 176/2025/NĐ-CP ngày 30/6/2025 của Chính phủ quy định chi tiết và hướng dẫn thi hành một số điều của Luật Bảo hiểm xã hội về trợ cấp hưu trí xã hội;</w:t>
      </w:r>
    </w:p>
    <w:p w:rsidR="00AC145E" w:rsidRPr="00A93B1C" w:rsidRDefault="00AC145E" w:rsidP="00F626C2">
      <w:pPr>
        <w:spacing w:before="60" w:after="60" w:line="240" w:lineRule="auto"/>
        <w:ind w:right="-1" w:firstLine="567"/>
        <w:jc w:val="both"/>
        <w:rPr>
          <w:color w:val="000000" w:themeColor="text1"/>
        </w:rPr>
      </w:pPr>
      <w:r w:rsidRPr="00A93B1C">
        <w:rPr>
          <w:iCs/>
          <w:color w:val="000000" w:themeColor="text1"/>
        </w:rPr>
        <w:t>- 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sidR="006D6B50" w:rsidRPr="00A93B1C" w:rsidRDefault="00AC145E" w:rsidP="00F626C2">
      <w:pPr>
        <w:spacing w:before="60" w:after="60" w:line="240" w:lineRule="auto"/>
        <w:ind w:right="-1" w:firstLine="567"/>
        <w:jc w:val="both"/>
        <w:rPr>
          <w:color w:val="000000" w:themeColor="text1"/>
        </w:rPr>
      </w:pPr>
      <w:r w:rsidRPr="00A93B1C">
        <w:rPr>
          <w:color w:val="000000" w:themeColor="text1"/>
        </w:rPr>
        <w:t xml:space="preserve">- Căn cứ Thông tư số </w:t>
      </w:r>
      <w:r w:rsidRPr="00A93B1C">
        <w:rPr>
          <w:color w:val="000000" w:themeColor="text1"/>
          <w:spacing w:val="-2"/>
          <w:lang w:val="nb-NO"/>
        </w:rPr>
        <w:t>50/2024/TT-BTC ngày 17 tháng 7 năm 2024 của Bộ trưởng Bộ Tài chính về sửa đổi, bổ sung một số điều của Thông tư 76/2021/TT-BTC ngày 15/9/2021 của Bộ trưởng Bộ Tài chính hướng dẫn khoản 1, khoản 2 điều 31 Nghị định số 20/2021/NĐ-CP ngày 15 tháng 3 năm 2021 của Chính phủ quy định chính sách trợ giúp xã hội đối với đối tượng bảo trợ xã hội.</w:t>
      </w:r>
    </w:p>
    <w:p w:rsidR="00DF7687" w:rsidRPr="00A93B1C" w:rsidRDefault="00F626C2" w:rsidP="00F626C2">
      <w:pPr>
        <w:spacing w:before="60" w:after="60" w:line="240" w:lineRule="auto"/>
        <w:ind w:right="-1" w:firstLine="567"/>
        <w:jc w:val="both"/>
        <w:rPr>
          <w:bCs w:val="0"/>
          <w:i/>
          <w:color w:val="000000" w:themeColor="text1"/>
        </w:rPr>
      </w:pPr>
      <w:r w:rsidRPr="00A93B1C">
        <w:rPr>
          <w:b/>
          <w:color w:val="000000" w:themeColor="text1"/>
        </w:rPr>
        <w:t>3</w:t>
      </w:r>
      <w:r w:rsidR="00DF7687" w:rsidRPr="00A93B1C">
        <w:rPr>
          <w:b/>
          <w:color w:val="000000" w:themeColor="text1"/>
        </w:rPr>
        <w:t>.</w:t>
      </w:r>
      <w:r w:rsidR="00DF7687" w:rsidRPr="00A93B1C">
        <w:rPr>
          <w:color w:val="000000" w:themeColor="text1"/>
        </w:rPr>
        <w:t xml:space="preserve"> </w:t>
      </w:r>
      <w:r w:rsidR="00EE3731" w:rsidRPr="00A93B1C">
        <w:rPr>
          <w:b/>
          <w:bCs w:val="0"/>
          <w:color w:val="000000" w:themeColor="text1"/>
        </w:rPr>
        <w:t>Cơ sở thực tiễn</w:t>
      </w:r>
      <w:r w:rsidR="00DF7687" w:rsidRPr="00A93B1C">
        <w:rPr>
          <w:color w:val="000000" w:themeColor="text1"/>
        </w:rPr>
        <w:t xml:space="preserve"> </w:t>
      </w:r>
    </w:p>
    <w:p w:rsidR="003D7BD3" w:rsidRPr="00A93B1C" w:rsidRDefault="0031142C" w:rsidP="003D7BD3">
      <w:pPr>
        <w:widowControl w:val="0"/>
        <w:snapToGrid w:val="0"/>
        <w:spacing w:before="60" w:after="60" w:line="240" w:lineRule="auto"/>
        <w:ind w:firstLine="567"/>
        <w:jc w:val="both"/>
        <w:rPr>
          <w:color w:val="000000" w:themeColor="text1"/>
          <w:spacing w:val="-2"/>
          <w:lang w:val="nb-NO"/>
        </w:rPr>
      </w:pPr>
      <w:r w:rsidRPr="00A93B1C">
        <w:rPr>
          <w:color w:val="000000" w:themeColor="text1"/>
          <w:spacing w:val="-2"/>
          <w:lang w:val="nb-NO"/>
        </w:rPr>
        <w:t>Trong nhữ</w:t>
      </w:r>
      <w:r w:rsidR="006D3563" w:rsidRPr="00A93B1C">
        <w:rPr>
          <w:color w:val="000000" w:themeColor="text1"/>
          <w:spacing w:val="-2"/>
          <w:lang w:val="nb-NO"/>
        </w:rPr>
        <w:t>ng năm qua, công tác chi trả</w:t>
      </w:r>
      <w:r w:rsidRPr="00A93B1C">
        <w:rPr>
          <w:color w:val="000000" w:themeColor="text1"/>
          <w:spacing w:val="-2"/>
          <w:lang w:val="nb-NO"/>
        </w:rPr>
        <w:t xml:space="preserve"> chính sách trợ giúp xã hội đối với đối tượng bảo trợ xã hội được </w:t>
      </w:r>
      <w:r w:rsidR="003D7BD3" w:rsidRPr="00A93B1C">
        <w:rPr>
          <w:color w:val="000000" w:themeColor="text1"/>
          <w:spacing w:val="-2"/>
          <w:lang w:val="nb-NO"/>
        </w:rPr>
        <w:t xml:space="preserve">các địa phương, </w:t>
      </w:r>
      <w:r w:rsidRPr="00A93B1C">
        <w:rPr>
          <w:color w:val="000000" w:themeColor="text1"/>
          <w:spacing w:val="-2"/>
          <w:lang w:val="nb-NO"/>
        </w:rPr>
        <w:t xml:space="preserve">tổ chức </w:t>
      </w:r>
      <w:r w:rsidR="003D7BD3" w:rsidRPr="00A93B1C">
        <w:rPr>
          <w:color w:val="000000" w:themeColor="text1"/>
          <w:spacing w:val="-2"/>
          <w:lang w:val="nb-NO"/>
        </w:rPr>
        <w:t xml:space="preserve">dịch vụ chi trả triển khai </w:t>
      </w:r>
      <w:r w:rsidRPr="00A93B1C">
        <w:rPr>
          <w:color w:val="000000" w:themeColor="text1"/>
          <w:spacing w:val="-2"/>
          <w:lang w:val="nb-NO"/>
        </w:rPr>
        <w:t>thực hiện tốt, đạt được nhiều kết quả</w:t>
      </w:r>
      <w:r w:rsidR="006D3563" w:rsidRPr="00A93B1C">
        <w:rPr>
          <w:color w:val="000000" w:themeColor="text1"/>
          <w:spacing w:val="-2"/>
          <w:lang w:val="nb-NO"/>
        </w:rPr>
        <w:t xml:space="preserve"> tích cực</w:t>
      </w:r>
      <w:r w:rsidRPr="00A93B1C">
        <w:rPr>
          <w:color w:val="000000" w:themeColor="text1"/>
          <w:spacing w:val="-2"/>
          <w:lang w:val="nb-NO"/>
        </w:rPr>
        <w:t>.</w:t>
      </w:r>
    </w:p>
    <w:p w:rsidR="00F626C2" w:rsidRPr="00A93B1C" w:rsidRDefault="003D7BD3" w:rsidP="00F626C2">
      <w:pPr>
        <w:widowControl w:val="0"/>
        <w:snapToGrid w:val="0"/>
        <w:spacing w:before="60" w:after="60" w:line="240" w:lineRule="auto"/>
        <w:ind w:firstLine="567"/>
        <w:jc w:val="both"/>
        <w:rPr>
          <w:color w:val="000000" w:themeColor="text1"/>
          <w:spacing w:val="-2"/>
          <w:lang w:val="nb-NO"/>
        </w:rPr>
      </w:pPr>
      <w:r w:rsidRPr="00A93B1C">
        <w:rPr>
          <w:color w:val="000000" w:themeColor="text1"/>
          <w:spacing w:val="-2"/>
          <w:lang w:val="nb-NO"/>
        </w:rPr>
        <w:t xml:space="preserve">Để đảm bảo chi trả chính sách an sinh xã hội không dùng tiền mặt theo </w:t>
      </w:r>
      <w:r w:rsidRPr="00A93B1C">
        <w:rPr>
          <w:rFonts w:eastAsia="Arial"/>
          <w:color w:val="000000" w:themeColor="text1"/>
          <w:spacing w:val="-4"/>
          <w:lang w:val="vi-VN"/>
        </w:rPr>
        <w:t>Chỉ thị số 21/CT-TTg ngày 25/11/2022 của Thủ tướng Chính phủ về thúc đẩy chuyển đổi số trong chi trả an sinh xã hội không dùng tiền mặt</w:t>
      </w:r>
      <w:r w:rsidRPr="00A93B1C">
        <w:rPr>
          <w:color w:val="000000" w:themeColor="text1"/>
          <w:spacing w:val="-4"/>
        </w:rPr>
        <w:t xml:space="preserve">, ngày 13/9/2024, UBND tỉnh Thừa Thiên Huế (nay là thành phố Huế) đã ban hành Quyết định số 2417/QĐ-UBND quy định tổ chức chi trả chính sách trợ giúp xã hội đối với đối tượng bảo trợ xã hội không dùng tiền mặt. </w:t>
      </w:r>
      <w:r w:rsidR="00C04088" w:rsidRPr="00A93B1C">
        <w:rPr>
          <w:color w:val="000000" w:themeColor="text1"/>
          <w:spacing w:val="-4"/>
        </w:rPr>
        <w:t>H</w:t>
      </w:r>
      <w:r w:rsidR="00A62261" w:rsidRPr="00A93B1C">
        <w:rPr>
          <w:color w:val="000000" w:themeColor="text1"/>
          <w:spacing w:val="-2"/>
          <w:lang w:val="nb-NO"/>
        </w:rPr>
        <w:t xml:space="preserve">iện nay, </w:t>
      </w:r>
      <w:r w:rsidR="00E52C66" w:rsidRPr="00A93B1C">
        <w:rPr>
          <w:color w:val="000000" w:themeColor="text1"/>
          <w:spacing w:val="-2"/>
          <w:lang w:val="nb-NO"/>
        </w:rPr>
        <w:t>các địa phương</w:t>
      </w:r>
      <w:r w:rsidR="00A62261" w:rsidRPr="00A93B1C">
        <w:rPr>
          <w:color w:val="000000" w:themeColor="text1"/>
          <w:spacing w:val="-2"/>
          <w:lang w:val="nb-NO"/>
        </w:rPr>
        <w:t xml:space="preserve"> đang </w:t>
      </w:r>
      <w:r w:rsidR="00E52C66" w:rsidRPr="00A93B1C">
        <w:rPr>
          <w:color w:val="000000" w:themeColor="text1"/>
          <w:spacing w:val="-2"/>
          <w:lang w:val="nb-NO"/>
        </w:rPr>
        <w:t xml:space="preserve">phối hợp với các tổ chức dịch vụ chi trả (Bưu điện thành phố, Ngân hàng Viettinbank thành phố, Viettel thành phố) </w:t>
      </w:r>
      <w:r w:rsidR="00A62261" w:rsidRPr="00A93B1C">
        <w:rPr>
          <w:color w:val="000000" w:themeColor="text1"/>
          <w:spacing w:val="-2"/>
          <w:lang w:val="nb-NO"/>
        </w:rPr>
        <w:t>thực hiện chi trả chính sách trợ giúp xã hội</w:t>
      </w:r>
      <w:r w:rsidR="00E52C66" w:rsidRPr="00A93B1C">
        <w:rPr>
          <w:color w:val="000000" w:themeColor="text1"/>
          <w:spacing w:val="-2"/>
          <w:lang w:val="nb-NO"/>
        </w:rPr>
        <w:t>, trợ cấp hưu trí xã hội</w:t>
      </w:r>
      <w:r w:rsidR="00A62261" w:rsidRPr="00A93B1C">
        <w:rPr>
          <w:color w:val="000000" w:themeColor="text1"/>
          <w:spacing w:val="-2"/>
          <w:lang w:val="nb-NO"/>
        </w:rPr>
        <w:t xml:space="preserve"> </w:t>
      </w:r>
      <w:r w:rsidR="00E52C66" w:rsidRPr="00A93B1C">
        <w:rPr>
          <w:color w:val="000000" w:themeColor="text1"/>
          <w:spacing w:val="-2"/>
          <w:lang w:val="nb-NO"/>
        </w:rPr>
        <w:t>không dùng tiền mặt</w:t>
      </w:r>
      <w:r w:rsidR="00C04088" w:rsidRPr="00A93B1C">
        <w:rPr>
          <w:color w:val="000000" w:themeColor="text1"/>
          <w:spacing w:val="-2"/>
          <w:lang w:val="nb-NO"/>
        </w:rPr>
        <w:t xml:space="preserve"> theo Quyết định số </w:t>
      </w:r>
      <w:r w:rsidR="00C04088" w:rsidRPr="00A93B1C">
        <w:rPr>
          <w:color w:val="000000" w:themeColor="text1"/>
          <w:spacing w:val="-4"/>
        </w:rPr>
        <w:t>2417/QĐ-UBND</w:t>
      </w:r>
      <w:r w:rsidR="00E52C66" w:rsidRPr="00A93B1C">
        <w:rPr>
          <w:color w:val="000000" w:themeColor="text1"/>
          <w:spacing w:val="-2"/>
          <w:lang w:val="nb-NO"/>
        </w:rPr>
        <w:t xml:space="preserve">. </w:t>
      </w:r>
      <w:r w:rsidR="00C04088" w:rsidRPr="00A93B1C">
        <w:rPr>
          <w:color w:val="000000" w:themeColor="text1"/>
          <w:spacing w:val="-4"/>
        </w:rPr>
        <w:t>Tính đến tháng 12 năm 2025, toàn thành phố có 46.971/79.242 đối tượng trực tiếp, người ủy quyền, người giám hộ được mở tài khoản, đạt tỷ lệ 59,3% trên tổng số đối tượng đang hưởng chính sách trợ giúp xã hội, trợ cấp hưu trí xã hội.</w:t>
      </w:r>
    </w:p>
    <w:p w:rsidR="003D7BD3" w:rsidRPr="00A93B1C" w:rsidRDefault="003D7BD3" w:rsidP="003D7BD3">
      <w:pPr>
        <w:widowControl w:val="0"/>
        <w:snapToGrid w:val="0"/>
        <w:spacing w:before="60" w:after="60" w:line="240" w:lineRule="auto"/>
        <w:ind w:firstLine="567"/>
        <w:jc w:val="both"/>
        <w:rPr>
          <w:color w:val="000000" w:themeColor="text1"/>
          <w:spacing w:val="-2"/>
          <w:lang w:val="nb-NO"/>
        </w:rPr>
      </w:pPr>
      <w:r w:rsidRPr="00A93B1C">
        <w:rPr>
          <w:color w:val="000000" w:themeColor="text1"/>
          <w:spacing w:val="-2"/>
          <w:lang w:val="nb-NO"/>
        </w:rPr>
        <w:t xml:space="preserve">Tuy nhiên, </w:t>
      </w:r>
      <w:r w:rsidR="00C04088" w:rsidRPr="00A93B1C">
        <w:rPr>
          <w:color w:val="000000" w:themeColor="text1"/>
          <w:spacing w:val="-2"/>
          <w:lang w:val="nb-NO"/>
        </w:rPr>
        <w:t xml:space="preserve">hiện nay theo mô hình chính quyền địa phương hai cấp, việc áp dụng chi trả chính sách không dùng tiền mặt, mức chi phí chi trả theo Quyết định số </w:t>
      </w:r>
      <w:r w:rsidR="00C04088" w:rsidRPr="00A93B1C">
        <w:rPr>
          <w:color w:val="000000" w:themeColor="text1"/>
          <w:spacing w:val="-4"/>
        </w:rPr>
        <w:t xml:space="preserve">2417/QĐ-UBND không còn phù hợp với tình hình thực tế, đồng thời </w:t>
      </w:r>
      <w:r w:rsidRPr="00A93B1C">
        <w:rPr>
          <w:color w:val="000000" w:themeColor="text1"/>
          <w:spacing w:val="-2"/>
          <w:lang w:val="nb-NO"/>
        </w:rPr>
        <w:t xml:space="preserve">theo quy định tại điểm d khoản 2 điều 1 </w:t>
      </w:r>
      <w:r w:rsidRPr="00A93B1C">
        <w:rPr>
          <w:color w:val="000000" w:themeColor="text1"/>
        </w:rPr>
        <w:t xml:space="preserve">Thông tư số </w:t>
      </w:r>
      <w:r w:rsidRPr="00A93B1C">
        <w:rPr>
          <w:color w:val="000000" w:themeColor="text1"/>
          <w:spacing w:val="-2"/>
          <w:lang w:val="nb-NO"/>
        </w:rPr>
        <w:t xml:space="preserve">50/2024/TT-BTC ngày 17 tháng 7 năm 2024 của </w:t>
      </w:r>
      <w:r w:rsidRPr="00A93B1C">
        <w:rPr>
          <w:color w:val="000000" w:themeColor="text1"/>
          <w:spacing w:val="-2"/>
          <w:lang w:val="nb-NO"/>
        </w:rPr>
        <w:lastRenderedPageBreak/>
        <w:t xml:space="preserve">Bộ Tài chính có quy định: </w:t>
      </w:r>
    </w:p>
    <w:p w:rsidR="003D7BD3" w:rsidRPr="00A93B1C" w:rsidRDefault="003D7BD3" w:rsidP="003D7BD3">
      <w:pPr>
        <w:widowControl w:val="0"/>
        <w:snapToGrid w:val="0"/>
        <w:spacing w:before="60" w:after="60" w:line="240" w:lineRule="auto"/>
        <w:ind w:firstLine="567"/>
        <w:jc w:val="both"/>
        <w:rPr>
          <w:i/>
          <w:color w:val="000000" w:themeColor="text1"/>
        </w:rPr>
      </w:pPr>
      <w:r w:rsidRPr="00A93B1C">
        <w:rPr>
          <w:rStyle w:val="fontstyle01"/>
          <w:i/>
          <w:color w:val="000000" w:themeColor="text1"/>
        </w:rPr>
        <w:t>“</w:t>
      </w:r>
      <w:r w:rsidRPr="00A93B1C">
        <w:rPr>
          <w:i/>
          <w:color w:val="000000" w:themeColor="text1"/>
        </w:rPr>
        <w:t xml:space="preserve">Trường hợp chi trả trợ giúp xã hội cho các đối tượng bảo trợ xã hội thông qua tổ chức dịch vụ chi trả: Mức chi phí chi trả được xác định theo tỷ lệ % trên tổng số tiền chi trả cho các đối tượng bảo trợ xã hội </w:t>
      </w:r>
      <w:r w:rsidRPr="00A93B1C">
        <w:rPr>
          <w:b/>
          <w:i/>
          <w:color w:val="000000" w:themeColor="text1"/>
        </w:rPr>
        <w:t>do Hội đồng nhân dân tỉnh cấp tỉnh quyết định</w:t>
      </w:r>
      <w:r w:rsidRPr="00A93B1C">
        <w:rPr>
          <w:i/>
          <w:color w:val="000000" w:themeColor="text1"/>
        </w:rPr>
        <w:t xml:space="preserve"> tùy theo điều kiện địa bàn và thực tế số lượng đối tượng bảo trợ xã hội của từng địa phương”</w:t>
      </w:r>
      <w:r w:rsidR="00C04088" w:rsidRPr="00A93B1C">
        <w:rPr>
          <w:i/>
          <w:color w:val="000000" w:themeColor="text1"/>
        </w:rPr>
        <w:t>.</w:t>
      </w:r>
    </w:p>
    <w:p w:rsidR="00F626C2" w:rsidRPr="00A93B1C" w:rsidRDefault="00A62261" w:rsidP="00F626C2">
      <w:pPr>
        <w:widowControl w:val="0"/>
        <w:snapToGrid w:val="0"/>
        <w:spacing w:before="60" w:after="60" w:line="240" w:lineRule="auto"/>
        <w:ind w:firstLine="567"/>
        <w:jc w:val="both"/>
        <w:rPr>
          <w:color w:val="000000" w:themeColor="text1"/>
          <w:lang w:val="nb-NO"/>
        </w:rPr>
      </w:pPr>
      <w:r w:rsidRPr="00A93B1C">
        <w:rPr>
          <w:color w:val="000000" w:themeColor="text1"/>
          <w:lang w:val="nb-NO"/>
        </w:rPr>
        <w:t xml:space="preserve">Xuất phát từ </w:t>
      </w:r>
      <w:r w:rsidR="00492D92" w:rsidRPr="00492D92">
        <w:rPr>
          <w:color w:val="FF0000"/>
          <w:lang w:val="nb-NO"/>
        </w:rPr>
        <w:t xml:space="preserve">các cơ sở pháp lý và </w:t>
      </w:r>
      <w:r w:rsidRPr="00A93B1C">
        <w:rPr>
          <w:color w:val="000000" w:themeColor="text1"/>
          <w:lang w:val="nb-NO"/>
        </w:rPr>
        <w:t>tình hình thực tế nêu trên, việc trình Hội đồng nhân dân thành phố xem xét và ban hành Nghị quyết Quy định mức chi phí chi trả chính sách trợ giúp xã hộ</w:t>
      </w:r>
      <w:r w:rsidR="00C04088" w:rsidRPr="00A93B1C">
        <w:rPr>
          <w:color w:val="000000" w:themeColor="text1"/>
          <w:lang w:val="nb-NO"/>
        </w:rPr>
        <w:t>i, trợ cấp hưu trí</w:t>
      </w:r>
      <w:r w:rsidRPr="00A93B1C">
        <w:rPr>
          <w:color w:val="000000" w:themeColor="text1"/>
          <w:lang w:val="nb-NO"/>
        </w:rPr>
        <w:t xml:space="preserve"> xã hội thông qua tổ chức dịch vụ chi trả là cần thiết, phù hợp với </w:t>
      </w:r>
      <w:r w:rsidR="00C04088" w:rsidRPr="00A93B1C">
        <w:rPr>
          <w:color w:val="000000" w:themeColor="text1"/>
          <w:lang w:val="nb-NO"/>
        </w:rPr>
        <w:t xml:space="preserve">mô hình chính quyền hai cấp hiện nay và đảm bảo đúng theo </w:t>
      </w:r>
      <w:r w:rsidRPr="00A93B1C">
        <w:rPr>
          <w:color w:val="000000" w:themeColor="text1"/>
          <w:lang w:val="nb-NO"/>
        </w:rPr>
        <w:t>quy định tại Thông tư số 50/2024/TT-BTC.</w:t>
      </w:r>
    </w:p>
    <w:p w:rsidR="00F626C2" w:rsidRPr="00A93B1C" w:rsidRDefault="00EF0653" w:rsidP="00F626C2">
      <w:pPr>
        <w:widowControl w:val="0"/>
        <w:snapToGrid w:val="0"/>
        <w:spacing w:before="60" w:after="60" w:line="240" w:lineRule="auto"/>
        <w:ind w:firstLine="567"/>
        <w:jc w:val="both"/>
        <w:rPr>
          <w:b/>
          <w:bCs w:val="0"/>
          <w:color w:val="000000" w:themeColor="text1"/>
        </w:rPr>
      </w:pPr>
      <w:r w:rsidRPr="00A93B1C">
        <w:rPr>
          <w:b/>
          <w:bCs w:val="0"/>
          <w:color w:val="000000" w:themeColor="text1"/>
        </w:rPr>
        <w:t>II</w:t>
      </w:r>
      <w:r w:rsidR="00DF7687" w:rsidRPr="00A93B1C">
        <w:rPr>
          <w:b/>
          <w:bCs w:val="0"/>
          <w:color w:val="000000" w:themeColor="text1"/>
        </w:rPr>
        <w:t xml:space="preserve">. </w:t>
      </w:r>
      <w:r w:rsidR="00167A63" w:rsidRPr="00A93B1C">
        <w:rPr>
          <w:b/>
          <w:bCs w:val="0"/>
          <w:color w:val="000000" w:themeColor="text1"/>
        </w:rPr>
        <w:t>MỤC ĐÍCH BAN HÀNH, QUAN ĐIỂM XÂY DỰNG VĂN BẢN</w:t>
      </w:r>
    </w:p>
    <w:p w:rsidR="00F626C2" w:rsidRPr="00A93B1C" w:rsidRDefault="008C152A" w:rsidP="00F626C2">
      <w:pPr>
        <w:widowControl w:val="0"/>
        <w:snapToGrid w:val="0"/>
        <w:spacing w:before="60" w:after="60" w:line="240" w:lineRule="auto"/>
        <w:ind w:firstLine="567"/>
        <w:jc w:val="both"/>
        <w:rPr>
          <w:b/>
          <w:bCs w:val="0"/>
          <w:color w:val="000000" w:themeColor="text1"/>
        </w:rPr>
      </w:pPr>
      <w:r w:rsidRPr="00A93B1C">
        <w:rPr>
          <w:b/>
          <w:bCs w:val="0"/>
          <w:color w:val="000000" w:themeColor="text1"/>
        </w:rPr>
        <w:t>1. Mục đích</w:t>
      </w:r>
    </w:p>
    <w:p w:rsidR="00F626C2" w:rsidRPr="00A93B1C" w:rsidRDefault="008C152A" w:rsidP="00F626C2">
      <w:pPr>
        <w:widowControl w:val="0"/>
        <w:snapToGrid w:val="0"/>
        <w:spacing w:before="60" w:after="60" w:line="240" w:lineRule="auto"/>
        <w:ind w:firstLine="567"/>
        <w:jc w:val="both"/>
        <w:rPr>
          <w:bCs w:val="0"/>
          <w:color w:val="000000" w:themeColor="text1"/>
        </w:rPr>
      </w:pPr>
      <w:r w:rsidRPr="00A93B1C">
        <w:rPr>
          <w:bCs w:val="0"/>
          <w:color w:val="000000" w:themeColor="text1"/>
        </w:rPr>
        <w:t>Nhằm thực hiện có hiệu quả công tác chi trả chính sách trợ giúp xã hội</w:t>
      </w:r>
      <w:r w:rsidR="00C47E45" w:rsidRPr="00A93B1C">
        <w:rPr>
          <w:bCs w:val="0"/>
          <w:color w:val="000000" w:themeColor="text1"/>
        </w:rPr>
        <w:t>, trợ cấp hưu trí</w:t>
      </w:r>
      <w:r w:rsidRPr="00A93B1C">
        <w:rPr>
          <w:bCs w:val="0"/>
          <w:color w:val="000000" w:themeColor="text1"/>
        </w:rPr>
        <w:t xml:space="preserve"> xã hội </w:t>
      </w:r>
      <w:r w:rsidR="00656080" w:rsidRPr="00A93B1C">
        <w:rPr>
          <w:bCs w:val="0"/>
          <w:color w:val="000000" w:themeColor="text1"/>
        </w:rPr>
        <w:t>không dùng tiền mặt</w:t>
      </w:r>
      <w:r w:rsidRPr="00A93B1C">
        <w:rPr>
          <w:bCs w:val="0"/>
          <w:color w:val="000000" w:themeColor="text1"/>
        </w:rPr>
        <w:t xml:space="preserve"> theo đúng quy định</w:t>
      </w:r>
      <w:r w:rsidR="00C47E45" w:rsidRPr="00A93B1C">
        <w:rPr>
          <w:bCs w:val="0"/>
          <w:color w:val="000000" w:themeColor="text1"/>
        </w:rPr>
        <w:t xml:space="preserve"> hiện hành</w:t>
      </w:r>
      <w:r w:rsidRPr="00A93B1C">
        <w:rPr>
          <w:bCs w:val="0"/>
          <w:color w:val="000000" w:themeColor="text1"/>
        </w:rPr>
        <w:t>.</w:t>
      </w:r>
    </w:p>
    <w:p w:rsidR="00F626C2" w:rsidRPr="00A93B1C" w:rsidRDefault="008C152A" w:rsidP="00F626C2">
      <w:pPr>
        <w:widowControl w:val="0"/>
        <w:snapToGrid w:val="0"/>
        <w:spacing w:before="60" w:after="60" w:line="240" w:lineRule="auto"/>
        <w:ind w:firstLine="567"/>
        <w:jc w:val="both"/>
        <w:rPr>
          <w:b/>
          <w:bCs w:val="0"/>
          <w:color w:val="000000" w:themeColor="text1"/>
        </w:rPr>
      </w:pPr>
      <w:r w:rsidRPr="00A93B1C">
        <w:rPr>
          <w:b/>
          <w:bCs w:val="0"/>
          <w:color w:val="000000" w:themeColor="text1"/>
        </w:rPr>
        <w:t>2. Quan điểm xây dựng Nghị quyết</w:t>
      </w:r>
    </w:p>
    <w:p w:rsidR="00F626C2" w:rsidRPr="00A93B1C" w:rsidRDefault="008C152A" w:rsidP="00F626C2">
      <w:pPr>
        <w:widowControl w:val="0"/>
        <w:snapToGrid w:val="0"/>
        <w:spacing w:before="60" w:after="60" w:line="240" w:lineRule="auto"/>
        <w:ind w:firstLine="567"/>
        <w:jc w:val="both"/>
        <w:rPr>
          <w:color w:val="000000" w:themeColor="text1"/>
          <w:lang w:val="en-SG"/>
        </w:rPr>
      </w:pPr>
      <w:r w:rsidRPr="00A93B1C">
        <w:rPr>
          <w:color w:val="000000" w:themeColor="text1"/>
        </w:rPr>
        <w:t xml:space="preserve">- </w:t>
      </w:r>
      <w:r w:rsidRPr="00A93B1C">
        <w:rPr>
          <w:color w:val="000000" w:themeColor="text1"/>
          <w:lang w:val="en-SG"/>
        </w:rPr>
        <w:t>Việc xây dựng p</w:t>
      </w:r>
      <w:r w:rsidRPr="00A93B1C">
        <w:rPr>
          <w:color w:val="000000" w:themeColor="text1"/>
        </w:rPr>
        <w:t>hù hợp với các văn bản pháp luật hiện hành</w:t>
      </w:r>
      <w:r w:rsidRPr="00A93B1C">
        <w:rPr>
          <w:color w:val="000000" w:themeColor="text1"/>
          <w:lang w:val="en-SG"/>
        </w:rPr>
        <w:t xml:space="preserve">. </w:t>
      </w:r>
      <w:r w:rsidRPr="00A93B1C">
        <w:rPr>
          <w:color w:val="000000" w:themeColor="text1"/>
        </w:rPr>
        <w:t xml:space="preserve">Chỉ quy định những nội dung thuộc thẩm quyền của </w:t>
      </w:r>
      <w:r w:rsidR="00C34B46" w:rsidRPr="00A93B1C">
        <w:rPr>
          <w:color w:val="000000" w:themeColor="text1"/>
        </w:rPr>
        <w:t>thành phố</w:t>
      </w:r>
      <w:r w:rsidRPr="00A93B1C">
        <w:rPr>
          <w:color w:val="000000" w:themeColor="text1"/>
          <w:lang w:val="en-SG"/>
        </w:rPr>
        <w:t>,</w:t>
      </w:r>
      <w:r w:rsidRPr="00A93B1C">
        <w:rPr>
          <w:color w:val="000000" w:themeColor="text1"/>
        </w:rPr>
        <w:t xml:space="preserve"> không quy định lại các nội dung đã được quy định tại văn bản Luật, Nghị định</w:t>
      </w:r>
      <w:r w:rsidR="00F626C2" w:rsidRPr="00A93B1C">
        <w:rPr>
          <w:color w:val="000000" w:themeColor="text1"/>
          <w:lang w:val="en-SG"/>
        </w:rPr>
        <w:t>;</w:t>
      </w:r>
    </w:p>
    <w:p w:rsidR="00F626C2" w:rsidRPr="00A93B1C" w:rsidRDefault="008C152A" w:rsidP="00F626C2">
      <w:pPr>
        <w:widowControl w:val="0"/>
        <w:snapToGrid w:val="0"/>
        <w:spacing w:before="60" w:after="60" w:line="240" w:lineRule="auto"/>
        <w:ind w:firstLine="567"/>
        <w:jc w:val="both"/>
        <w:rPr>
          <w:color w:val="000000" w:themeColor="text1"/>
          <w:spacing w:val="-4"/>
        </w:rPr>
      </w:pPr>
      <w:r w:rsidRPr="00A93B1C">
        <w:rPr>
          <w:color w:val="000000" w:themeColor="text1"/>
        </w:rPr>
        <w:t xml:space="preserve">- </w:t>
      </w:r>
      <w:r w:rsidRPr="00A93B1C">
        <w:rPr>
          <w:bCs w:val="0"/>
          <w:color w:val="000000" w:themeColor="text1"/>
          <w:lang w:val="en-SG"/>
        </w:rPr>
        <w:t xml:space="preserve">Mức chi phí chi trả </w:t>
      </w:r>
      <w:r w:rsidRPr="00A93B1C">
        <w:rPr>
          <w:color w:val="000000" w:themeColor="text1"/>
        </w:rPr>
        <w:t xml:space="preserve">phải phù hợp với tình hình phát triển kinh tế - xã hội, khả năng cân đối ngân sách của </w:t>
      </w:r>
      <w:r w:rsidR="00C34B46" w:rsidRPr="00A93B1C">
        <w:rPr>
          <w:color w:val="000000" w:themeColor="text1"/>
        </w:rPr>
        <w:t>thành phố</w:t>
      </w:r>
      <w:r w:rsidR="00F626C2" w:rsidRPr="00A93B1C">
        <w:rPr>
          <w:color w:val="000000" w:themeColor="text1"/>
          <w:spacing w:val="-4"/>
        </w:rPr>
        <w:t>;</w:t>
      </w:r>
    </w:p>
    <w:p w:rsidR="00F626C2" w:rsidRPr="00A93B1C" w:rsidRDefault="008C152A" w:rsidP="00F626C2">
      <w:pPr>
        <w:widowControl w:val="0"/>
        <w:snapToGrid w:val="0"/>
        <w:spacing w:before="60" w:after="60" w:line="240" w:lineRule="auto"/>
        <w:ind w:firstLine="567"/>
        <w:jc w:val="both"/>
        <w:rPr>
          <w:color w:val="000000" w:themeColor="text1"/>
        </w:rPr>
      </w:pPr>
      <w:r w:rsidRPr="00A93B1C">
        <w:rPr>
          <w:color w:val="000000" w:themeColor="text1"/>
        </w:rPr>
        <w:t>- Nguồn kinh phí thực hiện theo đúng quy định của Luậ</w:t>
      </w:r>
      <w:r w:rsidR="00F626C2" w:rsidRPr="00A93B1C">
        <w:rPr>
          <w:color w:val="000000" w:themeColor="text1"/>
        </w:rPr>
        <w:t>t Ngân sách</w:t>
      </w:r>
      <w:r w:rsidR="00C47E45" w:rsidRPr="00A93B1C">
        <w:rPr>
          <w:color w:val="000000" w:themeColor="text1"/>
        </w:rPr>
        <w:t xml:space="preserve"> nhà nước</w:t>
      </w:r>
      <w:r w:rsidR="00F626C2" w:rsidRPr="00A93B1C">
        <w:rPr>
          <w:color w:val="000000" w:themeColor="text1"/>
        </w:rPr>
        <w:t>;</w:t>
      </w:r>
    </w:p>
    <w:p w:rsidR="000774DC" w:rsidRDefault="008C152A" w:rsidP="00AA3F59">
      <w:pPr>
        <w:widowControl w:val="0"/>
        <w:snapToGrid w:val="0"/>
        <w:spacing w:before="60" w:after="60" w:line="240" w:lineRule="auto"/>
        <w:ind w:firstLine="567"/>
        <w:jc w:val="both"/>
        <w:rPr>
          <w:color w:val="000000" w:themeColor="text1"/>
        </w:rPr>
      </w:pPr>
      <w:r w:rsidRPr="00A93B1C">
        <w:rPr>
          <w:color w:val="000000" w:themeColor="text1"/>
        </w:rPr>
        <w:t>- Đảm bảo chính sách được thực hiện ổn định, không tác động xấu đến kinh tế</w:t>
      </w:r>
      <w:r w:rsidRPr="00A93B1C">
        <w:rPr>
          <w:color w:val="000000" w:themeColor="text1"/>
          <w:lang w:val="en-SG"/>
        </w:rPr>
        <w:t xml:space="preserve"> </w:t>
      </w:r>
      <w:r w:rsidRPr="00A93B1C">
        <w:rPr>
          <w:color w:val="000000" w:themeColor="text1"/>
        </w:rPr>
        <w:t xml:space="preserve">- xã hội, không </w:t>
      </w:r>
      <w:r w:rsidR="00C47E45" w:rsidRPr="00A93B1C">
        <w:rPr>
          <w:color w:val="000000" w:themeColor="text1"/>
        </w:rPr>
        <w:t>phát sinh</w:t>
      </w:r>
      <w:r w:rsidRPr="00A93B1C">
        <w:rPr>
          <w:color w:val="000000" w:themeColor="text1"/>
        </w:rPr>
        <w:t xml:space="preserve"> thủ tục hành chính, không gây xáo trộn đời sống dân sinh.</w:t>
      </w:r>
    </w:p>
    <w:p w:rsidR="000774DC" w:rsidRDefault="00167A63" w:rsidP="000774DC">
      <w:pPr>
        <w:widowControl w:val="0"/>
        <w:snapToGrid w:val="0"/>
        <w:spacing w:before="60" w:after="60" w:line="240" w:lineRule="auto"/>
        <w:ind w:firstLine="567"/>
        <w:jc w:val="both"/>
        <w:rPr>
          <w:b/>
          <w:bCs w:val="0"/>
          <w:color w:val="000000" w:themeColor="text1"/>
        </w:rPr>
      </w:pPr>
      <w:r w:rsidRPr="00A93B1C">
        <w:rPr>
          <w:b/>
          <w:bCs w:val="0"/>
          <w:color w:val="000000" w:themeColor="text1"/>
        </w:rPr>
        <w:t xml:space="preserve">III. </w:t>
      </w:r>
      <w:r w:rsidR="006B3E57" w:rsidRPr="00A93B1C">
        <w:rPr>
          <w:b/>
          <w:bCs w:val="0"/>
          <w:color w:val="000000" w:themeColor="text1"/>
        </w:rPr>
        <w:t>QUÁ TRÌNH XÂY DỰNG DỰ THẢO NGHỊ QUYẾT</w:t>
      </w:r>
    </w:p>
    <w:p w:rsidR="000774DC" w:rsidRDefault="000774DC" w:rsidP="000774DC">
      <w:pPr>
        <w:widowControl w:val="0"/>
        <w:snapToGrid w:val="0"/>
        <w:spacing w:before="60" w:after="60" w:line="240" w:lineRule="auto"/>
        <w:ind w:firstLine="567"/>
        <w:jc w:val="both"/>
      </w:pPr>
      <w:r w:rsidRPr="00C1188F">
        <w:t xml:space="preserve">Dự thảo Nghị quyết được xây dựng theo đúng quy định của Luật Ban hành văn bản quy phạm pháp luật năm 2025, cụ thể như sau: </w:t>
      </w:r>
    </w:p>
    <w:p w:rsidR="000774DC" w:rsidRDefault="000774DC" w:rsidP="000774DC">
      <w:pPr>
        <w:widowControl w:val="0"/>
        <w:snapToGrid w:val="0"/>
        <w:spacing w:before="60" w:after="60" w:line="240" w:lineRule="auto"/>
        <w:ind w:firstLine="567"/>
        <w:jc w:val="both"/>
      </w:pPr>
      <w:r w:rsidRPr="00C1188F">
        <w:t xml:space="preserve">1. </w:t>
      </w:r>
      <w:r>
        <w:t xml:space="preserve">Ngày </w:t>
      </w:r>
      <w:r w:rsidRPr="00B61D94">
        <w:t>1</w:t>
      </w:r>
      <w:r>
        <w:t>6</w:t>
      </w:r>
      <w:r w:rsidRPr="00B61D94">
        <w:t>/01/2026</w:t>
      </w:r>
      <w:r>
        <w:t xml:space="preserve">, </w:t>
      </w:r>
      <w:r>
        <w:rPr>
          <w:bCs w:val="0"/>
          <w:lang w:eastAsia="en-SG"/>
        </w:rPr>
        <w:t xml:space="preserve">Sở </w:t>
      </w:r>
      <w:r>
        <w:rPr>
          <w:bCs w:val="0"/>
          <w:lang w:eastAsia="en-SG"/>
        </w:rPr>
        <w:t>Y tế</w:t>
      </w:r>
      <w:r>
        <w:rPr>
          <w:bCs w:val="0"/>
          <w:lang w:eastAsia="en-SG"/>
        </w:rPr>
        <w:t xml:space="preserve"> đã </w:t>
      </w:r>
      <w:r>
        <w:rPr>
          <w:bCs w:val="0"/>
          <w:lang w:eastAsia="en-SG"/>
        </w:rPr>
        <w:t>có Tờ trình</w:t>
      </w:r>
      <w:r>
        <w:rPr>
          <w:bCs w:val="0"/>
          <w:lang w:eastAsia="en-SG"/>
        </w:rPr>
        <w:t xml:space="preserve"> số </w:t>
      </w:r>
      <w:r>
        <w:rPr>
          <w:bCs w:val="0"/>
          <w:lang w:eastAsia="en-SG"/>
        </w:rPr>
        <w:t>284</w:t>
      </w:r>
      <w:r>
        <w:t>/</w:t>
      </w:r>
      <w:r>
        <w:t>TTr-SYT</w:t>
      </w:r>
      <w:r>
        <w:t xml:space="preserve"> về việc đăng ký xây dựng Nghị quyết </w:t>
      </w:r>
      <w:r w:rsidRPr="00A93B1C">
        <w:rPr>
          <w:color w:val="000000" w:themeColor="text1"/>
          <w:lang w:val="nb-NO"/>
        </w:rPr>
        <w:t>Quy định mức chi phí chi trả chính sách trợ giúp xã hội, trợ cấp hưu trí xã hội thông qua tổ chức dịch vụ chi trả</w:t>
      </w:r>
      <w:r w:rsidRPr="00B61D94">
        <w:t>.</w:t>
      </w:r>
      <w:bookmarkStart w:id="0" w:name="_Hlk197419382"/>
      <w:bookmarkStart w:id="1" w:name="_Hlk118810636"/>
    </w:p>
    <w:p w:rsidR="007F6331" w:rsidRDefault="000774DC" w:rsidP="007F6331">
      <w:pPr>
        <w:widowControl w:val="0"/>
        <w:snapToGrid w:val="0"/>
        <w:spacing w:before="60" w:after="60" w:line="240" w:lineRule="auto"/>
        <w:ind w:firstLine="567"/>
        <w:jc w:val="both"/>
      </w:pPr>
      <w:r w:rsidRPr="00C1188F">
        <w:t xml:space="preserve">2. </w:t>
      </w:r>
      <w:r>
        <w:t xml:space="preserve">Ngày </w:t>
      </w:r>
      <w:r>
        <w:t>06</w:t>
      </w:r>
      <w:r>
        <w:t>/</w:t>
      </w:r>
      <w:r>
        <w:t>3</w:t>
      </w:r>
      <w:r>
        <w:t>/202</w:t>
      </w:r>
      <w:r>
        <w:t>6</w:t>
      </w:r>
      <w:r w:rsidRPr="000774DC">
        <w:rPr>
          <w:rStyle w:val="fontstyle01"/>
        </w:rPr>
        <w:t>,</w:t>
      </w:r>
      <w:r>
        <w:rPr>
          <w:rStyle w:val="fontstyle01"/>
        </w:rPr>
        <w:t xml:space="preserve"> </w:t>
      </w:r>
      <w:bookmarkStart w:id="2" w:name="_Hlk152164261"/>
      <w:r>
        <w:t xml:space="preserve">Ủy ban nhân dân thành phố đã ban hành </w:t>
      </w:r>
      <w:bookmarkStart w:id="3" w:name="_Hlk118810175"/>
      <w:bookmarkEnd w:id="0"/>
      <w:bookmarkEnd w:id="2"/>
      <w:r>
        <w:rPr>
          <w:shd w:val="clear" w:color="auto" w:fill="FFFFFF"/>
        </w:rPr>
        <w:t xml:space="preserve">Tờ trình </w:t>
      </w:r>
      <w:r w:rsidRPr="00B61D94">
        <w:rPr>
          <w:shd w:val="clear" w:color="auto" w:fill="FFFFFF"/>
        </w:rPr>
        <w:t xml:space="preserve">số </w:t>
      </w:r>
      <w:r>
        <w:rPr>
          <w:shd w:val="clear" w:color="auto" w:fill="FFFFFF"/>
        </w:rPr>
        <w:t>3250</w:t>
      </w:r>
      <w:r>
        <w:rPr>
          <w:shd w:val="clear" w:color="auto" w:fill="FFFFFF"/>
        </w:rPr>
        <w:t>/TTr-UBND</w:t>
      </w:r>
      <w:r w:rsidRPr="00B61D94">
        <w:rPr>
          <w:shd w:val="clear" w:color="auto" w:fill="FFFFFF"/>
        </w:rPr>
        <w:t xml:space="preserve"> về việc </w:t>
      </w:r>
      <w:r w:rsidR="007F6331">
        <w:rPr>
          <w:shd w:val="clear" w:color="auto" w:fill="FFFFFF"/>
        </w:rPr>
        <w:t>đề nghị</w:t>
      </w:r>
      <w:r>
        <w:rPr>
          <w:shd w:val="clear" w:color="auto" w:fill="FFFFFF"/>
        </w:rPr>
        <w:t xml:space="preserve"> xây dựng Nghị quyết </w:t>
      </w:r>
      <w:r w:rsidR="007F6331" w:rsidRPr="00A93B1C">
        <w:rPr>
          <w:color w:val="000000" w:themeColor="text1"/>
          <w:lang w:val="nb-NO"/>
        </w:rPr>
        <w:t>Quy định mức chi phí chi trả chính sách trợ giúp xã hội, trợ cấp hưu trí xã hội thông qua tổ chức dịch vụ chi trả</w:t>
      </w:r>
      <w:r>
        <w:t>.</w:t>
      </w:r>
    </w:p>
    <w:p w:rsidR="007F6331" w:rsidRDefault="000774DC" w:rsidP="007F6331">
      <w:pPr>
        <w:widowControl w:val="0"/>
        <w:snapToGrid w:val="0"/>
        <w:spacing w:before="60" w:after="60" w:line="240" w:lineRule="auto"/>
        <w:ind w:firstLine="567"/>
        <w:jc w:val="both"/>
      </w:pPr>
      <w:r w:rsidRPr="00C1188F">
        <w:t xml:space="preserve">3. </w:t>
      </w:r>
      <w:r w:rsidRPr="00B61D94">
        <w:t>N</w:t>
      </w:r>
      <w:r>
        <w:t xml:space="preserve">gày </w:t>
      </w:r>
      <w:r w:rsidR="007F6331">
        <w:t>13</w:t>
      </w:r>
      <w:r>
        <w:t>/</w:t>
      </w:r>
      <w:r w:rsidR="007F6331">
        <w:t>4</w:t>
      </w:r>
      <w:r>
        <w:t>/2026</w:t>
      </w:r>
      <w:r w:rsidRPr="00B61D94">
        <w:t xml:space="preserve">, </w:t>
      </w:r>
      <w:r>
        <w:t xml:space="preserve">Thường trực Hội đồng nhân dân thành phố </w:t>
      </w:r>
      <w:r w:rsidRPr="00B61D94">
        <w:t xml:space="preserve">đã ban hành </w:t>
      </w:r>
      <w:r>
        <w:t xml:space="preserve">Nghị quyết số </w:t>
      </w:r>
      <w:r w:rsidR="007F6331">
        <w:t>93</w:t>
      </w:r>
      <w:r>
        <w:t xml:space="preserve">/NQ-TT.HĐND về chương trình xây dựng nghị quyết của Hội đồng nhân dân thành phố </w:t>
      </w:r>
      <w:r w:rsidR="007F6331">
        <w:t xml:space="preserve">năm </w:t>
      </w:r>
      <w:r>
        <w:t xml:space="preserve">2026 (đợt </w:t>
      </w:r>
      <w:r w:rsidR="007F6331">
        <w:t>4</w:t>
      </w:r>
      <w:r>
        <w:t>)</w:t>
      </w:r>
      <w:r w:rsidRPr="00B61D94">
        <w:t>.</w:t>
      </w:r>
    </w:p>
    <w:p w:rsidR="009A1E32" w:rsidRDefault="000774DC" w:rsidP="009A1E32">
      <w:pPr>
        <w:widowControl w:val="0"/>
        <w:snapToGrid w:val="0"/>
        <w:spacing w:before="60" w:after="60" w:line="240" w:lineRule="auto"/>
        <w:ind w:firstLine="567"/>
        <w:jc w:val="both"/>
        <w:rPr>
          <w:color w:val="000000" w:themeColor="text1"/>
          <w:lang w:val="nb-NO"/>
        </w:rPr>
      </w:pPr>
      <w:r w:rsidRPr="00C1188F">
        <w:t xml:space="preserve">4. </w:t>
      </w:r>
      <w:r w:rsidRPr="00B61D94">
        <w:t>N</w:t>
      </w:r>
      <w:r>
        <w:t xml:space="preserve">gày </w:t>
      </w:r>
      <w:r w:rsidR="009A1E32">
        <w:t>…</w:t>
      </w:r>
      <w:r>
        <w:t>/</w:t>
      </w:r>
      <w:r w:rsidR="009A1E32">
        <w:t>4</w:t>
      </w:r>
      <w:r>
        <w:t>/2026</w:t>
      </w:r>
      <w:r w:rsidRPr="00B61D94">
        <w:t xml:space="preserve">, </w:t>
      </w:r>
      <w:r>
        <w:t>Ủy ban nhân dân thành phố</w:t>
      </w:r>
      <w:r w:rsidRPr="00B61D94">
        <w:t xml:space="preserve"> ban hành</w:t>
      </w:r>
      <w:r>
        <w:t xml:space="preserve"> Kế hoạch số </w:t>
      </w:r>
      <w:r w:rsidR="009A1E32">
        <w:t>….</w:t>
      </w:r>
      <w:r>
        <w:t>/KH-UBND về việc xây dựng Nghị quyết Hội đồng nhân dân thành phố năm 2026 (đợ</w:t>
      </w:r>
      <w:r w:rsidR="009A1E32">
        <w:t>t 4</w:t>
      </w:r>
      <w:r>
        <w:t>)</w:t>
      </w:r>
      <w:r w:rsidRPr="00B61D94">
        <w:t xml:space="preserve">, theo đó phân công Sở </w:t>
      </w:r>
      <w:r w:rsidR="009A1E32">
        <w:t>Y tế</w:t>
      </w:r>
      <w:r w:rsidRPr="00B61D94">
        <w:t xml:space="preserve"> </w:t>
      </w:r>
      <w:r>
        <w:t>chủ trì soạn thảo</w:t>
      </w:r>
      <w:r w:rsidRPr="00B61D94">
        <w:t xml:space="preserve"> Nghị quyết </w:t>
      </w:r>
      <w:r w:rsidR="009A1E32" w:rsidRPr="00A93B1C">
        <w:rPr>
          <w:color w:val="000000" w:themeColor="text1"/>
          <w:lang w:val="nb-NO"/>
        </w:rPr>
        <w:t>Quy định mức chi phí chi trả chính sách trợ giúp xã hội, trợ cấp hưu trí xã hội thông qua tổ chức dịch vụ chi trả</w:t>
      </w:r>
      <w:r w:rsidR="009A1E32">
        <w:rPr>
          <w:color w:val="000000" w:themeColor="text1"/>
          <w:lang w:val="nb-NO"/>
        </w:rPr>
        <w:t>.</w:t>
      </w:r>
    </w:p>
    <w:p w:rsidR="00560E07" w:rsidRDefault="000774DC" w:rsidP="00AA3F59">
      <w:pPr>
        <w:widowControl w:val="0"/>
        <w:snapToGrid w:val="0"/>
        <w:spacing w:before="60" w:after="60" w:line="240" w:lineRule="auto"/>
        <w:ind w:firstLine="567"/>
        <w:jc w:val="both"/>
        <w:rPr>
          <w:i/>
          <w:iCs/>
        </w:rPr>
      </w:pPr>
      <w:r w:rsidRPr="00C1188F">
        <w:t xml:space="preserve">5. </w:t>
      </w:r>
      <w:r>
        <w:t xml:space="preserve">Trên cơ sở đó, Sở </w:t>
      </w:r>
      <w:r w:rsidR="00560E07">
        <w:t>Y tế</w:t>
      </w:r>
      <w:r>
        <w:t xml:space="preserve"> đã chủ trì, </w:t>
      </w:r>
      <w:bookmarkEnd w:id="1"/>
      <w:bookmarkEnd w:id="3"/>
      <w:r>
        <w:t xml:space="preserve">phối hợp với các cơ quan liên quan xây dựng dự thảo </w:t>
      </w:r>
      <w:bookmarkStart w:id="4" w:name="_Hlk120713242"/>
      <w:r w:rsidRPr="005F1468">
        <w:t xml:space="preserve">Nghị quyết </w:t>
      </w:r>
      <w:r w:rsidR="00560E07" w:rsidRPr="00A93B1C">
        <w:rPr>
          <w:color w:val="000000" w:themeColor="text1"/>
          <w:lang w:val="nb-NO"/>
        </w:rPr>
        <w:t xml:space="preserve">Quy định mức chi phí chi trả chính sách trợ giúp xã hội, </w:t>
      </w:r>
      <w:r w:rsidR="00560E07" w:rsidRPr="00A93B1C">
        <w:rPr>
          <w:color w:val="000000" w:themeColor="text1"/>
          <w:lang w:val="nb-NO"/>
        </w:rPr>
        <w:lastRenderedPageBreak/>
        <w:t>trợ cấp hưu trí xã hội thông qua tổ chức dịch vụ chi trả</w:t>
      </w:r>
      <w:r>
        <w:t xml:space="preserve">; </w:t>
      </w:r>
      <w:r>
        <w:rPr>
          <w:shd w:val="clear" w:color="auto" w:fill="FFFFFF"/>
        </w:rPr>
        <w:t xml:space="preserve">tổ chức lấy ý kiến </w:t>
      </w:r>
      <w:bookmarkStart w:id="5" w:name="_Hlk120713357"/>
      <w:r w:rsidR="00560E07">
        <w:rPr>
          <w:shd w:val="clear" w:color="auto" w:fill="FFFFFF"/>
        </w:rPr>
        <w:t xml:space="preserve">UBMTTQVN thành phố, </w:t>
      </w:r>
      <w:r>
        <w:rPr>
          <w:shd w:val="clear" w:color="auto" w:fill="FFFFFF"/>
        </w:rPr>
        <w:t xml:space="preserve">các </w:t>
      </w:r>
      <w:r w:rsidR="00560E07">
        <w:rPr>
          <w:shd w:val="clear" w:color="auto" w:fill="FFFFFF"/>
        </w:rPr>
        <w:t>Sở, ngành, cơ quan, đơn vị liên quan và các địa phương</w:t>
      </w:r>
      <w:r>
        <w:t>;</w:t>
      </w:r>
      <w:r>
        <w:rPr>
          <w:shd w:val="clear" w:color="auto" w:fill="FFFFFF"/>
        </w:rPr>
        <w:t xml:space="preserve"> lấy ý kiến các cơ quan, tổ chức, cá nhân trên Cổng thông tin điện tử thành phố </w:t>
      </w:r>
      <w:bookmarkEnd w:id="5"/>
      <w:r>
        <w:rPr>
          <w:i/>
          <w:iCs/>
          <w:shd w:val="clear" w:color="auto" w:fill="FFFFFF"/>
        </w:rPr>
        <w:t>(Công văn số</w:t>
      </w:r>
      <w:r w:rsidRPr="00C64E60">
        <w:rPr>
          <w:i/>
          <w:iCs/>
          <w:shd w:val="clear" w:color="auto" w:fill="FFFFFF"/>
        </w:rPr>
        <w:t xml:space="preserve"> </w:t>
      </w:r>
      <w:r>
        <w:rPr>
          <w:i/>
          <w:iCs/>
          <w:shd w:val="clear" w:color="auto" w:fill="FFFFFF"/>
        </w:rPr>
        <w:t>…</w:t>
      </w:r>
      <w:r w:rsidRPr="005F1468">
        <w:rPr>
          <w:i/>
          <w:iCs/>
          <w:shd w:val="clear" w:color="auto" w:fill="FFFFFF"/>
        </w:rPr>
        <w:t xml:space="preserve">  </w:t>
      </w:r>
      <w:r>
        <w:rPr>
          <w:i/>
          <w:iCs/>
        </w:rPr>
        <w:t>/</w:t>
      </w:r>
      <w:r w:rsidR="00560E07">
        <w:rPr>
          <w:i/>
          <w:iCs/>
        </w:rPr>
        <w:t>SYT-BTXHTE</w:t>
      </w:r>
      <w:r>
        <w:rPr>
          <w:i/>
          <w:iCs/>
        </w:rPr>
        <w:t xml:space="preserve"> ngày </w:t>
      </w:r>
      <w:r w:rsidR="00560E07">
        <w:rPr>
          <w:i/>
          <w:iCs/>
        </w:rPr>
        <w:t>…/4</w:t>
      </w:r>
      <w:r w:rsidRPr="00F15FB8">
        <w:rPr>
          <w:i/>
          <w:iCs/>
        </w:rPr>
        <w:t>/</w:t>
      </w:r>
      <w:r>
        <w:rPr>
          <w:i/>
          <w:iCs/>
        </w:rPr>
        <w:t>202</w:t>
      </w:r>
      <w:r w:rsidRPr="005F1468">
        <w:rPr>
          <w:i/>
          <w:iCs/>
        </w:rPr>
        <w:t>6</w:t>
      </w:r>
      <w:r>
        <w:rPr>
          <w:i/>
          <w:iCs/>
        </w:rPr>
        <w:t xml:space="preserve"> về việc lấy ý kiến góp ý </w:t>
      </w:r>
      <w:r w:rsidRPr="005F1468">
        <w:rPr>
          <w:i/>
          <w:iCs/>
        </w:rPr>
        <w:t xml:space="preserve">hồ sơ </w:t>
      </w:r>
      <w:r>
        <w:rPr>
          <w:i/>
          <w:iCs/>
        </w:rPr>
        <w:t xml:space="preserve">dự thảo </w:t>
      </w:r>
      <w:bookmarkEnd w:id="4"/>
      <w:r w:rsidRPr="005F1468">
        <w:rPr>
          <w:i/>
          <w:iCs/>
        </w:rPr>
        <w:t>Nghị quyết</w:t>
      </w:r>
      <w:r>
        <w:rPr>
          <w:i/>
          <w:iCs/>
        </w:rPr>
        <w:t>)</w:t>
      </w:r>
      <w:r w:rsidRPr="00D812C4">
        <w:rPr>
          <w:i/>
          <w:iCs/>
        </w:rPr>
        <w:t>.</w:t>
      </w:r>
    </w:p>
    <w:p w:rsidR="00AA3F59" w:rsidRPr="00A93B1C" w:rsidRDefault="006B3E57" w:rsidP="00AA3F59">
      <w:pPr>
        <w:widowControl w:val="0"/>
        <w:snapToGrid w:val="0"/>
        <w:spacing w:before="60" w:after="60" w:line="240" w:lineRule="auto"/>
        <w:ind w:firstLine="567"/>
        <w:jc w:val="both"/>
        <w:rPr>
          <w:b/>
          <w:color w:val="000000" w:themeColor="text1"/>
        </w:rPr>
      </w:pPr>
      <w:bookmarkStart w:id="6" w:name="_GoBack"/>
      <w:bookmarkEnd w:id="6"/>
      <w:r w:rsidRPr="00A93B1C">
        <w:rPr>
          <w:b/>
          <w:bCs w:val="0"/>
          <w:color w:val="000000" w:themeColor="text1"/>
        </w:rPr>
        <w:t xml:space="preserve">IV. </w:t>
      </w:r>
      <w:r w:rsidR="00AA3F59" w:rsidRPr="00A93B1C">
        <w:rPr>
          <w:b/>
          <w:color w:val="000000" w:themeColor="text1"/>
        </w:rPr>
        <w:t>BỐ CỤC, NỘI DUNG CƠ BẢN CỦA DỰ THẢO NGHỊ QUYẾT</w:t>
      </w:r>
    </w:p>
    <w:p w:rsidR="00DF7687" w:rsidRPr="00A93B1C" w:rsidRDefault="00DF7687" w:rsidP="00AA3F59">
      <w:pPr>
        <w:widowControl w:val="0"/>
        <w:snapToGrid w:val="0"/>
        <w:spacing w:before="60" w:after="60" w:line="240" w:lineRule="auto"/>
        <w:ind w:firstLine="567"/>
        <w:jc w:val="both"/>
        <w:rPr>
          <w:b/>
          <w:color w:val="000000" w:themeColor="text1"/>
        </w:rPr>
      </w:pPr>
      <w:r w:rsidRPr="00A93B1C">
        <w:rPr>
          <w:b/>
          <w:color w:val="000000" w:themeColor="text1"/>
        </w:rPr>
        <w:t>1. Phạm vi điều chỉnh</w:t>
      </w:r>
    </w:p>
    <w:p w:rsidR="00FD308F" w:rsidRPr="00A93B1C" w:rsidRDefault="00DF7687" w:rsidP="00F626C2">
      <w:pPr>
        <w:spacing w:before="60" w:after="60" w:line="240" w:lineRule="auto"/>
        <w:ind w:right="-1" w:firstLine="567"/>
        <w:jc w:val="both"/>
        <w:rPr>
          <w:bCs w:val="0"/>
          <w:color w:val="000000" w:themeColor="text1"/>
          <w:spacing w:val="-4"/>
        </w:rPr>
      </w:pPr>
      <w:r w:rsidRPr="00A93B1C">
        <w:rPr>
          <w:bCs w:val="0"/>
          <w:color w:val="000000" w:themeColor="text1"/>
          <w:spacing w:val="-4"/>
        </w:rPr>
        <w:t xml:space="preserve">Nghị quyết này quy định mức </w:t>
      </w:r>
      <w:r w:rsidR="00FD308F" w:rsidRPr="00A93B1C">
        <w:rPr>
          <w:bCs w:val="0"/>
          <w:color w:val="000000" w:themeColor="text1"/>
          <w:spacing w:val="-4"/>
        </w:rPr>
        <w:t>chi phí chi trả chính sách trợ giúp xã hộ</w:t>
      </w:r>
      <w:r w:rsidR="00C47E45" w:rsidRPr="00A93B1C">
        <w:rPr>
          <w:bCs w:val="0"/>
          <w:color w:val="000000" w:themeColor="text1"/>
          <w:spacing w:val="-4"/>
        </w:rPr>
        <w:t xml:space="preserve">i, trợ cấp hưu trí </w:t>
      </w:r>
      <w:r w:rsidR="00FD308F" w:rsidRPr="00A93B1C">
        <w:rPr>
          <w:bCs w:val="0"/>
          <w:color w:val="000000" w:themeColor="text1"/>
          <w:spacing w:val="-4"/>
        </w:rPr>
        <w:t xml:space="preserve">xã hội </w:t>
      </w:r>
      <w:r w:rsidR="00555B83" w:rsidRPr="00A93B1C">
        <w:rPr>
          <w:bCs w:val="0"/>
          <w:color w:val="000000" w:themeColor="text1"/>
          <w:spacing w:val="-4"/>
        </w:rPr>
        <w:t xml:space="preserve">thông qua tổ chức dịch vụ chi trả </w:t>
      </w:r>
      <w:r w:rsidR="00FD308F" w:rsidRPr="00A93B1C">
        <w:rPr>
          <w:bCs w:val="0"/>
          <w:color w:val="000000" w:themeColor="text1"/>
          <w:spacing w:val="-4"/>
        </w:rPr>
        <w:t xml:space="preserve">trên địa bàn </w:t>
      </w:r>
      <w:r w:rsidR="00555B83" w:rsidRPr="00A93B1C">
        <w:rPr>
          <w:bCs w:val="0"/>
          <w:color w:val="000000" w:themeColor="text1"/>
          <w:spacing w:val="-4"/>
        </w:rPr>
        <w:t xml:space="preserve">thành phố </w:t>
      </w:r>
      <w:r w:rsidR="00FD308F" w:rsidRPr="00A93B1C">
        <w:rPr>
          <w:bCs w:val="0"/>
          <w:color w:val="000000" w:themeColor="text1"/>
          <w:spacing w:val="-4"/>
        </w:rPr>
        <w:t>Huế.</w:t>
      </w:r>
    </w:p>
    <w:p w:rsidR="00C74361" w:rsidRPr="00A93B1C" w:rsidRDefault="00DF7687" w:rsidP="00C74361">
      <w:pPr>
        <w:spacing w:before="60" w:after="60" w:line="240" w:lineRule="auto"/>
        <w:ind w:right="-1" w:firstLine="567"/>
        <w:jc w:val="both"/>
        <w:rPr>
          <w:b/>
          <w:color w:val="000000" w:themeColor="text1"/>
        </w:rPr>
      </w:pPr>
      <w:r w:rsidRPr="00A93B1C">
        <w:rPr>
          <w:b/>
          <w:color w:val="000000" w:themeColor="text1"/>
        </w:rPr>
        <w:t>2. Đối tượng áp dụng</w:t>
      </w:r>
    </w:p>
    <w:p w:rsidR="00C74361" w:rsidRPr="00A93B1C" w:rsidRDefault="00C74361" w:rsidP="00C74361">
      <w:pPr>
        <w:spacing w:before="60" w:after="60" w:line="240" w:lineRule="auto"/>
        <w:ind w:right="-1" w:firstLine="567"/>
        <w:jc w:val="both"/>
        <w:rPr>
          <w:color w:val="000000" w:themeColor="text1"/>
        </w:rPr>
      </w:pPr>
      <w:r w:rsidRPr="00A93B1C">
        <w:rPr>
          <w:color w:val="000000" w:themeColor="text1"/>
        </w:rPr>
        <w:t>a) Đối tượng hưởng chính sách trợ giúp xã hội quy định tại Nghị định số </w:t>
      </w:r>
      <w:hyperlink r:id="rId8" w:tgtFrame="_blank" w:tooltip="Nghị định 20/2021/NĐ-CP" w:history="1">
        <w:r w:rsidRPr="00A93B1C">
          <w:rPr>
            <w:rStyle w:val="Hyperlink"/>
            <w:color w:val="000000" w:themeColor="text1"/>
          </w:rPr>
          <w:t>20/2021/NĐ-CP</w:t>
        </w:r>
      </w:hyperlink>
      <w:r w:rsidRPr="00A93B1C">
        <w:rPr>
          <w:color w:val="000000" w:themeColor="text1"/>
        </w:rPr>
        <w:t> ngày 15 tháng 3 năm 2021 của Chính phủ quy định chính sách trợ giúp xã hội đối với đối tượng bảo trợ xã hội; đối tượng hưởng trợ cấp hưu trí xã hội theo quy định tại Nghị định số 176/2025/NĐ-CP ngày 30 tháng 6 năm 2025 quy định chi tiết và hướng dẫn thi hành một số điều của Luật Bảo hiểm xã hội về trợ cấp hưu trí xã hội;</w:t>
      </w:r>
    </w:p>
    <w:p w:rsidR="00C74361" w:rsidRPr="00A93B1C" w:rsidRDefault="00C74361" w:rsidP="00C74361">
      <w:pPr>
        <w:spacing w:before="60" w:after="60" w:line="240" w:lineRule="auto"/>
        <w:ind w:right="-1" w:firstLine="567"/>
        <w:jc w:val="both"/>
        <w:rPr>
          <w:color w:val="000000" w:themeColor="text1"/>
        </w:rPr>
      </w:pPr>
      <w:r w:rsidRPr="00A93B1C">
        <w:rPr>
          <w:color w:val="000000" w:themeColor="text1"/>
        </w:rPr>
        <w:t>b) Các cơ quan, đơn vị, tổ chức thực hiện chính sách trợ giúp xã hội, trợ cấp hưu trí xã hội trên địa bàn thành phố Huế và các cơ quan, tổ chức, cá nhân khác có liên quan;</w:t>
      </w:r>
    </w:p>
    <w:p w:rsidR="00C74361" w:rsidRPr="00A93B1C" w:rsidRDefault="00C74361" w:rsidP="00C74361">
      <w:pPr>
        <w:spacing w:before="60" w:after="60" w:line="240" w:lineRule="auto"/>
        <w:ind w:right="-1" w:firstLine="567"/>
        <w:jc w:val="both"/>
        <w:rPr>
          <w:color w:val="000000" w:themeColor="text1"/>
        </w:rPr>
      </w:pPr>
      <w:r w:rsidRPr="00A93B1C">
        <w:rPr>
          <w:color w:val="000000" w:themeColor="text1"/>
        </w:rPr>
        <w:t>c) Các tổ chức dịch vụ chi trả.</w:t>
      </w:r>
    </w:p>
    <w:p w:rsidR="00AA3F59" w:rsidRPr="00A93B1C" w:rsidRDefault="00AA3F59" w:rsidP="00C74361">
      <w:pPr>
        <w:spacing w:before="60" w:after="60" w:line="240" w:lineRule="auto"/>
        <w:ind w:right="-1" w:firstLine="567"/>
        <w:jc w:val="both"/>
        <w:rPr>
          <w:b/>
          <w:color w:val="000000" w:themeColor="text1"/>
        </w:rPr>
      </w:pPr>
      <w:r w:rsidRPr="00A93B1C">
        <w:rPr>
          <w:b/>
          <w:color w:val="000000" w:themeColor="text1"/>
        </w:rPr>
        <w:t>3. Bố cục dự thảo của Nghị quyết</w:t>
      </w:r>
    </w:p>
    <w:p w:rsidR="00AA3F59" w:rsidRPr="00A93B1C" w:rsidRDefault="00AA3F59" w:rsidP="00AA3F59">
      <w:pPr>
        <w:shd w:val="clear" w:color="auto" w:fill="FFFFFF"/>
        <w:spacing w:before="60" w:after="60" w:line="240" w:lineRule="auto"/>
        <w:ind w:firstLine="567"/>
        <w:jc w:val="both"/>
        <w:rPr>
          <w:color w:val="000000" w:themeColor="text1"/>
          <w:lang w:val="sv-SE"/>
        </w:rPr>
      </w:pPr>
      <w:r w:rsidRPr="00A93B1C">
        <w:rPr>
          <w:color w:val="000000" w:themeColor="text1"/>
          <w:lang w:val="sv-SE"/>
        </w:rPr>
        <w:t>Dự thảo Nghị quyết được bố cục gồ</w:t>
      </w:r>
      <w:r w:rsidR="00C74361" w:rsidRPr="00A93B1C">
        <w:rPr>
          <w:color w:val="000000" w:themeColor="text1"/>
          <w:lang w:val="sv-SE"/>
        </w:rPr>
        <w:t>m 04</w:t>
      </w:r>
      <w:r w:rsidRPr="00A93B1C">
        <w:rPr>
          <w:color w:val="000000" w:themeColor="text1"/>
          <w:lang w:val="sv-SE"/>
        </w:rPr>
        <w:t xml:space="preserve"> Điều, cụ thể:</w:t>
      </w:r>
    </w:p>
    <w:p w:rsidR="00AA3F59" w:rsidRPr="00A93B1C" w:rsidRDefault="00AA3F59" w:rsidP="00AA3F59">
      <w:pPr>
        <w:shd w:val="clear" w:color="auto" w:fill="FFFFFF"/>
        <w:spacing w:before="60" w:after="60" w:line="240" w:lineRule="auto"/>
        <w:ind w:firstLine="567"/>
        <w:jc w:val="both"/>
        <w:rPr>
          <w:color w:val="000000" w:themeColor="text1"/>
          <w:lang w:val="nl-NL"/>
        </w:rPr>
      </w:pPr>
      <w:r w:rsidRPr="00A93B1C">
        <w:rPr>
          <w:color w:val="000000" w:themeColor="text1"/>
          <w:lang w:val="sv-SE"/>
        </w:rPr>
        <w:t xml:space="preserve">- Điều 1: </w:t>
      </w:r>
      <w:r w:rsidRPr="00A93B1C">
        <w:rPr>
          <w:color w:val="000000" w:themeColor="text1"/>
          <w:lang w:val="nl-NL"/>
        </w:rPr>
        <w:t>Phạm vi điều chỉnh, đối tượng áp dụng.</w:t>
      </w:r>
    </w:p>
    <w:p w:rsidR="00AA3F59" w:rsidRPr="00A93B1C" w:rsidRDefault="00AA3F59" w:rsidP="00AA3F59">
      <w:pPr>
        <w:shd w:val="clear" w:color="auto" w:fill="FFFFFF"/>
        <w:spacing w:before="60" w:after="60" w:line="240" w:lineRule="auto"/>
        <w:ind w:firstLine="567"/>
        <w:jc w:val="both"/>
        <w:rPr>
          <w:color w:val="000000" w:themeColor="text1"/>
          <w:lang w:val="nl-NL"/>
        </w:rPr>
      </w:pPr>
      <w:r w:rsidRPr="00A93B1C">
        <w:rPr>
          <w:color w:val="000000" w:themeColor="text1"/>
          <w:lang w:val="nl-NL"/>
        </w:rPr>
        <w:t>- Điều 2: Mức chi phí chi trả thông qua tổ chức dịch vụ chi trả và nguồn kinh phí thực hiện.</w:t>
      </w:r>
    </w:p>
    <w:p w:rsidR="00C74361" w:rsidRPr="00A93B1C" w:rsidRDefault="00AA3F59" w:rsidP="00AA3F59">
      <w:pPr>
        <w:shd w:val="clear" w:color="auto" w:fill="FFFFFF"/>
        <w:spacing w:before="60" w:after="60" w:line="240" w:lineRule="auto"/>
        <w:ind w:firstLine="567"/>
        <w:jc w:val="both"/>
        <w:rPr>
          <w:color w:val="000000" w:themeColor="text1"/>
          <w:lang w:val="nl-NL"/>
        </w:rPr>
      </w:pPr>
      <w:r w:rsidRPr="00A93B1C">
        <w:rPr>
          <w:color w:val="000000" w:themeColor="text1"/>
          <w:lang w:val="nl-NL"/>
        </w:rPr>
        <w:t xml:space="preserve">- Điều 3: </w:t>
      </w:r>
      <w:r w:rsidR="00C74361" w:rsidRPr="00A93B1C">
        <w:rPr>
          <w:color w:val="000000" w:themeColor="text1"/>
          <w:lang w:val="nl-NL"/>
        </w:rPr>
        <w:t>Điều khoản thi hành</w:t>
      </w:r>
    </w:p>
    <w:p w:rsidR="00AA3F59" w:rsidRPr="00A93B1C" w:rsidRDefault="00C74361" w:rsidP="00AA3F59">
      <w:pPr>
        <w:shd w:val="clear" w:color="auto" w:fill="FFFFFF"/>
        <w:spacing w:before="60" w:after="60" w:line="240" w:lineRule="auto"/>
        <w:ind w:firstLine="567"/>
        <w:jc w:val="both"/>
        <w:rPr>
          <w:color w:val="000000" w:themeColor="text1"/>
        </w:rPr>
      </w:pPr>
      <w:r w:rsidRPr="00A93B1C">
        <w:rPr>
          <w:color w:val="000000" w:themeColor="text1"/>
          <w:lang w:val="nl-NL"/>
        </w:rPr>
        <w:t xml:space="preserve">- Điều 4. </w:t>
      </w:r>
      <w:r w:rsidR="00AA3F59" w:rsidRPr="00A93B1C">
        <w:rPr>
          <w:color w:val="000000" w:themeColor="text1"/>
        </w:rPr>
        <w:t>Tổ chức thực hiện</w:t>
      </w:r>
    </w:p>
    <w:p w:rsidR="002A0059" w:rsidRPr="00A93B1C" w:rsidRDefault="00AA3F59" w:rsidP="002A0059">
      <w:pPr>
        <w:shd w:val="clear" w:color="auto" w:fill="FFFFFF"/>
        <w:spacing w:before="60" w:after="60" w:line="240" w:lineRule="auto"/>
        <w:ind w:firstLine="567"/>
        <w:jc w:val="both"/>
        <w:rPr>
          <w:b/>
          <w:color w:val="000000" w:themeColor="text1"/>
          <w:lang w:val="sv-SE"/>
        </w:rPr>
      </w:pPr>
      <w:r w:rsidRPr="00A93B1C">
        <w:rPr>
          <w:b/>
          <w:color w:val="000000" w:themeColor="text1"/>
          <w:lang w:val="sv-SE"/>
        </w:rPr>
        <w:t>4. Nội dung của dự thảo Nghị quyết</w:t>
      </w:r>
    </w:p>
    <w:p w:rsidR="002A0059" w:rsidRPr="00A93B1C" w:rsidRDefault="00A67ED4" w:rsidP="002A0059">
      <w:pPr>
        <w:shd w:val="clear" w:color="auto" w:fill="FFFFFF"/>
        <w:spacing w:before="60" w:after="60" w:line="240" w:lineRule="auto"/>
        <w:ind w:firstLine="567"/>
        <w:jc w:val="both"/>
        <w:rPr>
          <w:b/>
          <w:color w:val="000000" w:themeColor="text1"/>
        </w:rPr>
      </w:pPr>
      <w:r w:rsidRPr="00A93B1C">
        <w:rPr>
          <w:rFonts w:eastAsia="Times New Roman"/>
          <w:b/>
          <w:color w:val="000000" w:themeColor="text1"/>
        </w:rPr>
        <w:t xml:space="preserve">a) </w:t>
      </w:r>
      <w:r w:rsidR="002A0059" w:rsidRPr="00A93B1C">
        <w:rPr>
          <w:rFonts w:eastAsia="Times New Roman"/>
          <w:b/>
          <w:color w:val="000000" w:themeColor="text1"/>
        </w:rPr>
        <w:t>Điều 1.</w:t>
      </w:r>
      <w:r w:rsidR="002A0059" w:rsidRPr="00A93B1C">
        <w:rPr>
          <w:rFonts w:eastAsia="Times New Roman"/>
          <w:color w:val="000000" w:themeColor="text1"/>
        </w:rPr>
        <w:t xml:space="preserve"> </w:t>
      </w:r>
      <w:r w:rsidR="002A0059" w:rsidRPr="00A93B1C">
        <w:rPr>
          <w:rFonts w:ascii="TimesNewRomanPS-BoldMT" w:hAnsi="TimesNewRomanPS-BoldMT"/>
          <w:b/>
          <w:color w:val="000000" w:themeColor="text1"/>
        </w:rPr>
        <w:t>Phạm vi điều chỉnh và đối tượng áp dụng</w:t>
      </w:r>
    </w:p>
    <w:p w:rsidR="002A0059" w:rsidRPr="00A93B1C" w:rsidRDefault="002A0059" w:rsidP="002A0059">
      <w:pPr>
        <w:shd w:val="clear" w:color="auto" w:fill="FFFFFF"/>
        <w:spacing w:before="60" w:after="60" w:line="240" w:lineRule="auto"/>
        <w:ind w:firstLine="567"/>
        <w:jc w:val="both"/>
        <w:rPr>
          <w:b/>
          <w:color w:val="000000" w:themeColor="text1"/>
        </w:rPr>
      </w:pPr>
      <w:r w:rsidRPr="00A93B1C">
        <w:rPr>
          <w:b/>
          <w:color w:val="000000" w:themeColor="text1"/>
        </w:rPr>
        <w:t>“1. Phạm vi điều chỉnh</w:t>
      </w:r>
    </w:p>
    <w:p w:rsidR="002A0059" w:rsidRPr="00A93B1C" w:rsidRDefault="002A0059" w:rsidP="002A0059">
      <w:pPr>
        <w:shd w:val="clear" w:color="auto" w:fill="FFFFFF"/>
        <w:spacing w:before="60" w:after="60" w:line="240" w:lineRule="auto"/>
        <w:ind w:firstLine="567"/>
        <w:jc w:val="both"/>
        <w:rPr>
          <w:b/>
          <w:color w:val="000000" w:themeColor="text1"/>
        </w:rPr>
      </w:pPr>
      <w:r w:rsidRPr="00A93B1C">
        <w:rPr>
          <w:color w:val="000000" w:themeColor="text1"/>
        </w:rPr>
        <w:t xml:space="preserve">Nghị quyết này </w:t>
      </w:r>
      <w:r w:rsidRPr="00A93B1C">
        <w:rPr>
          <w:rFonts w:ascii="TimesNewRomanPS-BoldMT" w:hAnsi="TimesNewRomanPS-BoldMT"/>
          <w:color w:val="000000" w:themeColor="text1"/>
        </w:rPr>
        <w:t>quy định mức chi phí chi trả chính sách trợ giúp xã hội, trợ cấp hưu trí xã hội thông qua tổ chức dịch vụ chi trả trên địa bàn thành phố Huế.</w:t>
      </w:r>
    </w:p>
    <w:p w:rsidR="002A0059" w:rsidRPr="00A93B1C" w:rsidRDefault="002A0059" w:rsidP="002A0059">
      <w:pPr>
        <w:shd w:val="clear" w:color="auto" w:fill="FFFFFF"/>
        <w:spacing w:before="60" w:after="60" w:line="240" w:lineRule="auto"/>
        <w:ind w:firstLine="567"/>
        <w:jc w:val="both"/>
        <w:rPr>
          <w:b/>
          <w:color w:val="000000" w:themeColor="text1"/>
        </w:rPr>
      </w:pPr>
      <w:r w:rsidRPr="00A93B1C">
        <w:rPr>
          <w:b/>
          <w:color w:val="000000" w:themeColor="text1"/>
        </w:rPr>
        <w:t>2. Đối tượng áp dụng</w:t>
      </w:r>
    </w:p>
    <w:p w:rsidR="002A0059" w:rsidRPr="00A93B1C" w:rsidRDefault="002A0059" w:rsidP="002A0059">
      <w:pPr>
        <w:shd w:val="clear" w:color="auto" w:fill="FFFFFF"/>
        <w:spacing w:before="60" w:after="60" w:line="240" w:lineRule="auto"/>
        <w:ind w:firstLine="567"/>
        <w:jc w:val="both"/>
        <w:rPr>
          <w:color w:val="000000" w:themeColor="text1"/>
        </w:rPr>
      </w:pPr>
      <w:r w:rsidRPr="00A93B1C">
        <w:rPr>
          <w:color w:val="000000" w:themeColor="text1"/>
        </w:rPr>
        <w:t>a) Đối tượng hưởng chính sách trợ giúp xã hội quy định tại Nghị định số </w:t>
      </w:r>
      <w:hyperlink r:id="rId9" w:tgtFrame="_blank" w:tooltip="Nghị định 20/2021/NĐ-CP" w:history="1">
        <w:r w:rsidRPr="00A93B1C">
          <w:rPr>
            <w:rStyle w:val="Hyperlink"/>
            <w:color w:val="000000" w:themeColor="text1"/>
          </w:rPr>
          <w:t>20/2021/NĐ-CP</w:t>
        </w:r>
      </w:hyperlink>
      <w:r w:rsidRPr="00A93B1C">
        <w:rPr>
          <w:color w:val="000000" w:themeColor="text1"/>
        </w:rPr>
        <w:t> ngày 15 tháng 3 năm 2021 của Chính phủ quy định chính sách trợ giúp xã hội đối với đối tượng bảo trợ xã hội; đối tượng hưởng trợ cấp hưu trí xã hội theo quy định tại Nghị định số 176/2025/NĐ-CP ngày 30 tháng 6 năm 2025 quy định chi tiết và hướng dẫn thi hành một số điều của Luật Bảo hiểm xã hội về trợ cấp hưu trí xã hội;</w:t>
      </w:r>
    </w:p>
    <w:p w:rsidR="002A0059" w:rsidRPr="00A93B1C" w:rsidRDefault="002A0059" w:rsidP="002A0059">
      <w:pPr>
        <w:shd w:val="clear" w:color="auto" w:fill="FFFFFF"/>
        <w:spacing w:before="60" w:after="60" w:line="240" w:lineRule="auto"/>
        <w:ind w:firstLine="567"/>
        <w:jc w:val="both"/>
        <w:rPr>
          <w:color w:val="000000" w:themeColor="text1"/>
        </w:rPr>
      </w:pPr>
      <w:r w:rsidRPr="00A93B1C">
        <w:rPr>
          <w:color w:val="000000" w:themeColor="text1"/>
        </w:rPr>
        <w:t>b) Các cơ quan, đơn vị, tổ chức thực hiện chính sách trợ giúp xã hội, trợ cấp hưu trí xã hội trên địa bàn thành phố Huế và các cơ quan, tổ chức, cá nhân khác có liên quan;</w:t>
      </w:r>
    </w:p>
    <w:p w:rsidR="002A0059" w:rsidRPr="00A93B1C" w:rsidRDefault="002A0059" w:rsidP="002A0059">
      <w:pPr>
        <w:shd w:val="clear" w:color="auto" w:fill="FFFFFF"/>
        <w:spacing w:before="60" w:after="60" w:line="240" w:lineRule="auto"/>
        <w:ind w:firstLine="567"/>
        <w:jc w:val="both"/>
        <w:rPr>
          <w:color w:val="000000" w:themeColor="text1"/>
        </w:rPr>
      </w:pPr>
      <w:r w:rsidRPr="00A93B1C">
        <w:rPr>
          <w:color w:val="000000" w:themeColor="text1"/>
        </w:rPr>
        <w:t>c) Các tổ chức dịch vụ chi trả.”</w:t>
      </w:r>
    </w:p>
    <w:p w:rsidR="002A0059" w:rsidRPr="00A93B1C" w:rsidRDefault="00A67ED4" w:rsidP="002A0059">
      <w:pPr>
        <w:shd w:val="clear" w:color="auto" w:fill="FFFFFF"/>
        <w:spacing w:before="60" w:after="60" w:line="240" w:lineRule="auto"/>
        <w:ind w:firstLine="567"/>
        <w:jc w:val="both"/>
        <w:rPr>
          <w:b/>
          <w:bCs w:val="0"/>
          <w:color w:val="000000" w:themeColor="text1"/>
        </w:rPr>
      </w:pPr>
      <w:r w:rsidRPr="00A93B1C">
        <w:rPr>
          <w:b/>
          <w:color w:val="000000" w:themeColor="text1"/>
        </w:rPr>
        <w:lastRenderedPageBreak/>
        <w:t xml:space="preserve">b) </w:t>
      </w:r>
      <w:r w:rsidR="002A0059" w:rsidRPr="00A93B1C">
        <w:rPr>
          <w:b/>
          <w:color w:val="000000" w:themeColor="text1"/>
        </w:rPr>
        <w:t>Điều 2. Mức chi phí chi trả thông qua tổ chức dịch vụ chi trả và nguồn kinh phí thực hiện</w:t>
      </w:r>
    </w:p>
    <w:p w:rsidR="002A0059" w:rsidRPr="00A93B1C" w:rsidRDefault="002A0059" w:rsidP="002A0059">
      <w:pPr>
        <w:shd w:val="clear" w:color="auto" w:fill="FFFFFF"/>
        <w:spacing w:before="60" w:after="60" w:line="240" w:lineRule="auto"/>
        <w:ind w:firstLine="567"/>
        <w:jc w:val="both"/>
        <w:rPr>
          <w:iCs/>
          <w:color w:val="000000" w:themeColor="text1"/>
        </w:rPr>
      </w:pPr>
      <w:r w:rsidRPr="00A93B1C">
        <w:rPr>
          <w:iCs/>
          <w:color w:val="000000" w:themeColor="text1"/>
        </w:rPr>
        <w:t xml:space="preserve">“1. Mức chi phí chi trả cho tổ chức dịch vụ chi trả và UBND các xã, phường bằng </w:t>
      </w:r>
      <w:r w:rsidRPr="00A93B1C">
        <w:rPr>
          <w:b/>
          <w:iCs/>
          <w:color w:val="000000" w:themeColor="text1"/>
        </w:rPr>
        <w:t>1,0 %</w:t>
      </w:r>
      <w:r w:rsidRPr="00A93B1C">
        <w:rPr>
          <w:iCs/>
          <w:color w:val="000000" w:themeColor="text1"/>
        </w:rPr>
        <w:t xml:space="preserve"> trên tổng số tiền chi trả cho các đối tượng hưởng chính sách trợ giúp xã hội, trợ cấp hưu trí xã hội.</w:t>
      </w:r>
    </w:p>
    <w:p w:rsidR="002A0059" w:rsidRPr="00A93B1C" w:rsidRDefault="002A0059" w:rsidP="002A0059">
      <w:pPr>
        <w:shd w:val="clear" w:color="auto" w:fill="FFFFFF"/>
        <w:spacing w:before="60" w:after="60" w:line="240" w:lineRule="auto"/>
        <w:ind w:firstLine="567"/>
        <w:jc w:val="both"/>
        <w:rPr>
          <w:iCs/>
          <w:color w:val="000000" w:themeColor="text1"/>
          <w:spacing w:val="-8"/>
        </w:rPr>
      </w:pPr>
      <w:r w:rsidRPr="00A93B1C">
        <w:rPr>
          <w:iCs/>
          <w:color w:val="000000" w:themeColor="text1"/>
          <w:spacing w:val="-8"/>
        </w:rPr>
        <w:t>Mức chi phí chi trả cụ thể của tổ chức dịch vụ chi trả và UBND các xã, phường dựa trên cơ sở Hợp đồng được ký kết giữa Chủ tịch UBND cấp xã và tổ chức dịch vụ chi trả.</w:t>
      </w:r>
    </w:p>
    <w:p w:rsidR="002A0059" w:rsidRPr="00A93B1C" w:rsidRDefault="002A0059" w:rsidP="002A0059">
      <w:pPr>
        <w:spacing w:before="60" w:after="60" w:line="240" w:lineRule="auto"/>
        <w:ind w:firstLine="567"/>
        <w:jc w:val="both"/>
        <w:rPr>
          <w:color w:val="000000" w:themeColor="text1"/>
        </w:rPr>
      </w:pPr>
      <w:r w:rsidRPr="00A93B1C">
        <w:rPr>
          <w:color w:val="000000" w:themeColor="text1"/>
        </w:rPr>
        <w:t>2. Nguồn kinh phí thực hiện: Từ nguồn ngân sách nhà nước theo phân cấp ngân sách hiện hành.”</w:t>
      </w:r>
    </w:p>
    <w:p w:rsidR="002A0059" w:rsidRPr="00A93B1C" w:rsidRDefault="00A67ED4" w:rsidP="002A0059">
      <w:pPr>
        <w:spacing w:before="60" w:after="60" w:line="240" w:lineRule="auto"/>
        <w:ind w:firstLine="567"/>
        <w:jc w:val="both"/>
        <w:rPr>
          <w:b/>
          <w:bCs w:val="0"/>
          <w:color w:val="000000" w:themeColor="text1"/>
        </w:rPr>
      </w:pPr>
      <w:r w:rsidRPr="00A93B1C">
        <w:rPr>
          <w:b/>
          <w:color w:val="000000" w:themeColor="text1"/>
        </w:rPr>
        <w:t xml:space="preserve">c) </w:t>
      </w:r>
      <w:r w:rsidR="002A0059" w:rsidRPr="00A93B1C">
        <w:rPr>
          <w:b/>
          <w:color w:val="000000" w:themeColor="text1"/>
        </w:rPr>
        <w:t xml:space="preserve">Điều 3. </w:t>
      </w:r>
      <w:r w:rsidR="002A0059" w:rsidRPr="00A93B1C">
        <w:rPr>
          <w:b/>
          <w:bCs w:val="0"/>
          <w:color w:val="000000" w:themeColor="text1"/>
        </w:rPr>
        <w:t>Điều khoản thi hành</w:t>
      </w:r>
    </w:p>
    <w:p w:rsidR="002A0059" w:rsidRPr="00A93B1C" w:rsidRDefault="002A0059" w:rsidP="002A0059">
      <w:pPr>
        <w:spacing w:before="60" w:after="60" w:line="240" w:lineRule="auto"/>
        <w:ind w:firstLine="567"/>
        <w:jc w:val="both"/>
        <w:rPr>
          <w:color w:val="000000" w:themeColor="text1"/>
        </w:rPr>
      </w:pPr>
      <w:r w:rsidRPr="00A93B1C">
        <w:rPr>
          <w:color w:val="000000" w:themeColor="text1"/>
        </w:rPr>
        <w:t>“Nghị quyết này có hiệu lực thi hành kể từ ngày     tháng     năm 2026.”</w:t>
      </w:r>
    </w:p>
    <w:p w:rsidR="00DF7687" w:rsidRPr="00A93B1C" w:rsidRDefault="00371E14" w:rsidP="00F626C2">
      <w:pPr>
        <w:shd w:val="clear" w:color="auto" w:fill="FFFFFF"/>
        <w:spacing w:before="60" w:after="60" w:line="240" w:lineRule="auto"/>
        <w:ind w:firstLine="567"/>
        <w:jc w:val="both"/>
        <w:rPr>
          <w:rFonts w:eastAsia="Times New Roman"/>
          <w:color w:val="000000" w:themeColor="text1"/>
          <w:spacing w:val="-30"/>
          <w:lang w:val="fr-FR"/>
        </w:rPr>
      </w:pPr>
      <w:r w:rsidRPr="00A93B1C">
        <w:rPr>
          <w:rFonts w:eastAsia="Times New Roman"/>
          <w:b/>
          <w:bCs w:val="0"/>
          <w:color w:val="000000" w:themeColor="text1"/>
          <w:spacing w:val="-30"/>
        </w:rPr>
        <w:t>V</w:t>
      </w:r>
      <w:r w:rsidR="00DF7687" w:rsidRPr="00A93B1C">
        <w:rPr>
          <w:rFonts w:eastAsia="Times New Roman"/>
          <w:b/>
          <w:bCs w:val="0"/>
          <w:color w:val="000000" w:themeColor="text1"/>
          <w:spacing w:val="-30"/>
        </w:rPr>
        <w:t xml:space="preserve">. </w:t>
      </w:r>
      <w:r w:rsidR="00DF7687" w:rsidRPr="00A93B1C">
        <w:rPr>
          <w:b/>
          <w:bCs w:val="0"/>
          <w:color w:val="000000" w:themeColor="text1"/>
          <w:spacing w:val="-30"/>
        </w:rPr>
        <w:t>DỰ KIẾN NGUỒN LỰC</w:t>
      </w:r>
      <w:r w:rsidR="00027B96" w:rsidRPr="00A93B1C">
        <w:rPr>
          <w:b/>
          <w:bCs w:val="0"/>
          <w:color w:val="000000" w:themeColor="text1"/>
          <w:spacing w:val="-30"/>
        </w:rPr>
        <w:t xml:space="preserve"> </w:t>
      </w:r>
      <w:r w:rsidR="00DF7687" w:rsidRPr="00A93B1C">
        <w:rPr>
          <w:b/>
          <w:bCs w:val="0"/>
          <w:color w:val="000000" w:themeColor="text1"/>
          <w:spacing w:val="-30"/>
        </w:rPr>
        <w:t>THI HÀNH NGHỊ QUYẾT SAU KHI ĐƯỢC THÔNG QUA</w:t>
      </w:r>
    </w:p>
    <w:p w:rsidR="00DF7687" w:rsidRPr="00A93B1C" w:rsidRDefault="00DF7687" w:rsidP="00F626C2">
      <w:pPr>
        <w:spacing w:before="60" w:after="60" w:line="240" w:lineRule="auto"/>
        <w:ind w:right="-1" w:firstLine="567"/>
        <w:jc w:val="both"/>
        <w:rPr>
          <w:b/>
          <w:bCs w:val="0"/>
          <w:color w:val="000000" w:themeColor="text1"/>
        </w:rPr>
      </w:pPr>
      <w:r w:rsidRPr="00A93B1C">
        <w:rPr>
          <w:b/>
          <w:bCs w:val="0"/>
          <w:color w:val="000000" w:themeColor="text1"/>
        </w:rPr>
        <w:t>1. Kinh phí thực hiện</w:t>
      </w:r>
    </w:p>
    <w:p w:rsidR="00DF7687" w:rsidRPr="00A93B1C" w:rsidRDefault="00DF7687" w:rsidP="00F626C2">
      <w:pPr>
        <w:tabs>
          <w:tab w:val="left" w:pos="993"/>
        </w:tabs>
        <w:spacing w:before="60" w:after="60" w:line="240" w:lineRule="auto"/>
        <w:ind w:right="-1" w:firstLine="567"/>
        <w:jc w:val="both"/>
        <w:rPr>
          <w:color w:val="000000" w:themeColor="text1"/>
        </w:rPr>
      </w:pPr>
      <w:r w:rsidRPr="00A93B1C">
        <w:rPr>
          <w:color w:val="000000" w:themeColor="text1"/>
        </w:rPr>
        <w:t xml:space="preserve">Nguồn kinh phí thực hiện được bố trí trong dự toán chi thường xuyên hàng năm của </w:t>
      </w:r>
      <w:r w:rsidR="00FD308F" w:rsidRPr="00A93B1C">
        <w:rPr>
          <w:color w:val="000000" w:themeColor="text1"/>
        </w:rPr>
        <w:t xml:space="preserve">UBND các </w:t>
      </w:r>
      <w:r w:rsidR="0038773C" w:rsidRPr="00A93B1C">
        <w:rPr>
          <w:color w:val="000000" w:themeColor="text1"/>
        </w:rPr>
        <w:t>xã, phường</w:t>
      </w:r>
      <w:r w:rsidR="00FD308F" w:rsidRPr="00A93B1C">
        <w:rPr>
          <w:color w:val="000000" w:themeColor="text1"/>
        </w:rPr>
        <w:t xml:space="preserve"> để</w:t>
      </w:r>
      <w:r w:rsidRPr="00A93B1C">
        <w:rPr>
          <w:color w:val="000000" w:themeColor="text1"/>
        </w:rPr>
        <w:t xml:space="preserve"> thực hiện.</w:t>
      </w:r>
    </w:p>
    <w:p w:rsidR="00E95C91" w:rsidRPr="00A93B1C" w:rsidRDefault="00E95C91" w:rsidP="00F626C2">
      <w:pPr>
        <w:tabs>
          <w:tab w:val="left" w:pos="993"/>
        </w:tabs>
        <w:spacing w:before="60" w:after="60" w:line="240" w:lineRule="auto"/>
        <w:ind w:right="-1" w:firstLine="567"/>
        <w:jc w:val="both"/>
        <w:rPr>
          <w:color w:val="000000" w:themeColor="text1"/>
          <w:spacing w:val="-6"/>
        </w:rPr>
      </w:pPr>
      <w:r w:rsidRPr="00A93B1C">
        <w:rPr>
          <w:color w:val="000000" w:themeColor="text1"/>
          <w:spacing w:val="-6"/>
        </w:rPr>
        <w:t xml:space="preserve">a) Kinh phí thực hiện năm 2025: Tính đến tháng 12/2025, có </w:t>
      </w:r>
      <w:r w:rsidRPr="00A93B1C">
        <w:rPr>
          <w:b/>
          <w:color w:val="000000" w:themeColor="text1"/>
          <w:spacing w:val="-6"/>
        </w:rPr>
        <w:t>79.242 đối tượng</w:t>
      </w:r>
      <w:r w:rsidRPr="00A93B1C">
        <w:rPr>
          <w:color w:val="000000" w:themeColor="text1"/>
          <w:spacing w:val="-6"/>
        </w:rPr>
        <w:t xml:space="preserve"> hưởng trợ giúp xã hội, trợ cấp hưu trí xã hội với kinh phí chi trả là </w:t>
      </w:r>
      <w:r w:rsidRPr="00A93B1C">
        <w:rPr>
          <w:b/>
          <w:color w:val="000000" w:themeColor="text1"/>
          <w:spacing w:val="-6"/>
        </w:rPr>
        <w:t>51.935.750.000 đồng</w:t>
      </w:r>
      <w:r w:rsidRPr="00A93B1C">
        <w:rPr>
          <w:color w:val="000000" w:themeColor="text1"/>
          <w:spacing w:val="-6"/>
        </w:rPr>
        <w:t>;</w:t>
      </w:r>
    </w:p>
    <w:p w:rsidR="00E95C91" w:rsidRPr="00A93B1C" w:rsidRDefault="00E95C91" w:rsidP="00F626C2">
      <w:pPr>
        <w:tabs>
          <w:tab w:val="left" w:pos="993"/>
        </w:tabs>
        <w:spacing w:before="60" w:after="60" w:line="240" w:lineRule="auto"/>
        <w:ind w:right="-1" w:firstLine="567"/>
        <w:jc w:val="both"/>
        <w:rPr>
          <w:color w:val="000000" w:themeColor="text1"/>
        </w:rPr>
      </w:pPr>
      <w:r w:rsidRPr="00A93B1C">
        <w:rPr>
          <w:color w:val="000000" w:themeColor="text1"/>
        </w:rPr>
        <w:t>Căn cứ Quyết định số 2417/QĐ-UBND ngày 13/9/2024 của UBND tỉnh Thừa Thiên Huế (nay là thành phố Huế) ban hành quy định tổ chức chi trả chính sách trợ giúp đối với đối tượng bảo trợ xã hội không dùng tiền mặt, mức chi phí chi trả cho tổ chức dịch vụ chi trả và UBND xã, phường như sau:</w:t>
      </w:r>
    </w:p>
    <w:p w:rsidR="00E95C91" w:rsidRPr="00A93B1C" w:rsidRDefault="00E95C91" w:rsidP="00F626C2">
      <w:pPr>
        <w:tabs>
          <w:tab w:val="left" w:pos="993"/>
        </w:tabs>
        <w:spacing w:before="60" w:after="60" w:line="240" w:lineRule="auto"/>
        <w:ind w:right="-1" w:firstLine="567"/>
        <w:jc w:val="both"/>
        <w:rPr>
          <w:color w:val="000000" w:themeColor="text1"/>
        </w:rPr>
      </w:pPr>
      <w:r w:rsidRPr="00A93B1C">
        <w:rPr>
          <w:color w:val="000000" w:themeColor="text1"/>
        </w:rPr>
        <w:t>- Mức chi phí chi trả tháng 12/2025: 0,8% x 51.935.750.000 đồng = 415.486.000 đồng.</w:t>
      </w:r>
    </w:p>
    <w:p w:rsidR="00E95C91" w:rsidRPr="00A93B1C" w:rsidRDefault="00E95C91" w:rsidP="00F626C2">
      <w:pPr>
        <w:tabs>
          <w:tab w:val="left" w:pos="993"/>
        </w:tabs>
        <w:spacing w:before="60" w:after="60" w:line="240" w:lineRule="auto"/>
        <w:ind w:right="-1" w:firstLine="567"/>
        <w:jc w:val="both"/>
        <w:rPr>
          <w:color w:val="000000" w:themeColor="text1"/>
        </w:rPr>
      </w:pPr>
      <w:r w:rsidRPr="00A93B1C">
        <w:rPr>
          <w:color w:val="000000" w:themeColor="text1"/>
        </w:rPr>
        <w:t xml:space="preserve">- Tổng chi phí chi trả trong năm 2025: </w:t>
      </w:r>
      <w:r w:rsidR="001800A2" w:rsidRPr="00A93B1C">
        <w:rPr>
          <w:color w:val="000000" w:themeColor="text1"/>
        </w:rPr>
        <w:t>4.985.832.000 đồng</w:t>
      </w:r>
    </w:p>
    <w:p w:rsidR="001800A2" w:rsidRPr="00A93B1C" w:rsidRDefault="001800A2" w:rsidP="00F626C2">
      <w:pPr>
        <w:tabs>
          <w:tab w:val="left" w:pos="993"/>
        </w:tabs>
        <w:spacing w:before="60" w:after="60" w:line="240" w:lineRule="auto"/>
        <w:ind w:right="-1" w:firstLine="567"/>
        <w:jc w:val="both"/>
        <w:rPr>
          <w:color w:val="000000" w:themeColor="text1"/>
        </w:rPr>
      </w:pPr>
      <w:r w:rsidRPr="00A93B1C">
        <w:rPr>
          <w:color w:val="000000" w:themeColor="text1"/>
        </w:rPr>
        <w:t>b) Dự kiến chi trả theo mức chi phí quy định tại Nghị quyết</w:t>
      </w:r>
    </w:p>
    <w:p w:rsidR="001800A2" w:rsidRPr="00A93B1C" w:rsidRDefault="001800A2" w:rsidP="001800A2">
      <w:pPr>
        <w:tabs>
          <w:tab w:val="left" w:pos="993"/>
        </w:tabs>
        <w:spacing w:before="60" w:after="60" w:line="240" w:lineRule="auto"/>
        <w:ind w:right="-1" w:firstLine="567"/>
        <w:jc w:val="both"/>
        <w:rPr>
          <w:color w:val="000000" w:themeColor="text1"/>
        </w:rPr>
      </w:pPr>
      <w:r w:rsidRPr="00A93B1C">
        <w:rPr>
          <w:color w:val="000000" w:themeColor="text1"/>
        </w:rPr>
        <w:t>- Mức chi phí chi trả trong 01 tháng: 1,0% x 51.935.750.000 đồng = 519.357.500 đồng.</w:t>
      </w:r>
    </w:p>
    <w:p w:rsidR="001800A2" w:rsidRPr="00A93B1C" w:rsidRDefault="001800A2" w:rsidP="00F626C2">
      <w:pPr>
        <w:tabs>
          <w:tab w:val="left" w:pos="993"/>
        </w:tabs>
        <w:spacing w:before="60" w:after="60" w:line="240" w:lineRule="auto"/>
        <w:ind w:right="-1" w:firstLine="567"/>
        <w:jc w:val="both"/>
        <w:rPr>
          <w:color w:val="000000" w:themeColor="text1"/>
        </w:rPr>
      </w:pPr>
      <w:r w:rsidRPr="00A93B1C">
        <w:rPr>
          <w:color w:val="000000" w:themeColor="text1"/>
        </w:rPr>
        <w:t>- Tổng chi phí chi trả trong năm: 6.232.290.000 đồng</w:t>
      </w:r>
    </w:p>
    <w:p w:rsidR="005B603D" w:rsidRPr="00A93B1C" w:rsidRDefault="001800A2" w:rsidP="00F626C2">
      <w:pPr>
        <w:tabs>
          <w:tab w:val="left" w:pos="993"/>
        </w:tabs>
        <w:spacing w:before="60" w:after="60" w:line="240" w:lineRule="auto"/>
        <w:ind w:right="-1" w:firstLine="567"/>
        <w:jc w:val="both"/>
        <w:rPr>
          <w:b/>
          <w:color w:val="000000" w:themeColor="text1"/>
        </w:rPr>
      </w:pPr>
      <w:r w:rsidRPr="00A93B1C">
        <w:rPr>
          <w:color w:val="000000" w:themeColor="text1"/>
        </w:rPr>
        <w:t xml:space="preserve">Như vậy, thực hiện theo mức chi phí chi trả quy định tại Nghị quyết, số kinh phí phải chi trả tăng hơn so với mức đang thực hiện là </w:t>
      </w:r>
      <w:r w:rsidRPr="00A93B1C">
        <w:rPr>
          <w:b/>
          <w:color w:val="000000" w:themeColor="text1"/>
        </w:rPr>
        <w:t>1.246.458.000 đồng</w:t>
      </w:r>
    </w:p>
    <w:p w:rsidR="001800A2" w:rsidRPr="00A93B1C" w:rsidRDefault="005B603D" w:rsidP="00F626C2">
      <w:pPr>
        <w:tabs>
          <w:tab w:val="left" w:pos="993"/>
        </w:tabs>
        <w:spacing w:before="60" w:after="60" w:line="240" w:lineRule="auto"/>
        <w:ind w:right="-1" w:firstLine="567"/>
        <w:jc w:val="both"/>
        <w:rPr>
          <w:color w:val="000000" w:themeColor="text1"/>
        </w:rPr>
      </w:pPr>
      <w:r w:rsidRPr="00A93B1C">
        <w:rPr>
          <w:color w:val="000000" w:themeColor="text1"/>
        </w:rPr>
        <w:t>Với tình hình phát triển kinh tế-xã hội của thành phố, thì số kinh phí tăng thêm này ngân sách thành phố đảm bảo đáp ứng được.</w:t>
      </w:r>
    </w:p>
    <w:p w:rsidR="00DF7687" w:rsidRPr="00A93B1C" w:rsidRDefault="00DF7687" w:rsidP="00F626C2">
      <w:pPr>
        <w:spacing w:before="60" w:after="60" w:line="240" w:lineRule="auto"/>
        <w:ind w:right="-1" w:firstLine="567"/>
        <w:jc w:val="both"/>
        <w:rPr>
          <w:bCs w:val="0"/>
          <w:color w:val="000000" w:themeColor="text1"/>
        </w:rPr>
      </w:pPr>
      <w:r w:rsidRPr="00A93B1C">
        <w:rPr>
          <w:b/>
          <w:bCs w:val="0"/>
          <w:color w:val="000000" w:themeColor="text1"/>
        </w:rPr>
        <w:t>2. Điều kiện đảm bảo thi hành</w:t>
      </w:r>
    </w:p>
    <w:p w:rsidR="00AA3F59" w:rsidRPr="00A93B1C" w:rsidRDefault="00DF7687" w:rsidP="00AA3F59">
      <w:pPr>
        <w:spacing w:before="60" w:after="60" w:line="240" w:lineRule="auto"/>
        <w:ind w:right="-1" w:firstLine="567"/>
        <w:jc w:val="both"/>
        <w:rPr>
          <w:color w:val="000000" w:themeColor="text1"/>
          <w:spacing w:val="-6"/>
        </w:rPr>
      </w:pPr>
      <w:r w:rsidRPr="00A93B1C">
        <w:rPr>
          <w:color w:val="000000" w:themeColor="text1"/>
          <w:spacing w:val="-6"/>
        </w:rPr>
        <w:t xml:space="preserve">Ngân sách </w:t>
      </w:r>
      <w:r w:rsidRPr="00A93B1C">
        <w:rPr>
          <w:color w:val="000000" w:themeColor="text1"/>
          <w:spacing w:val="-6"/>
          <w:lang w:val="en-SG"/>
        </w:rPr>
        <w:t>nhà nước</w:t>
      </w:r>
      <w:r w:rsidRPr="00A93B1C">
        <w:rPr>
          <w:color w:val="000000" w:themeColor="text1"/>
          <w:spacing w:val="-6"/>
        </w:rPr>
        <w:t xml:space="preserve"> đảm bảo đáp ứng đủ kinh phí để thực hiện Nghị quyết.</w:t>
      </w:r>
    </w:p>
    <w:p w:rsidR="00AA3F59" w:rsidRPr="00A93B1C" w:rsidRDefault="00AA3F59" w:rsidP="00AA3F59">
      <w:pPr>
        <w:spacing w:before="60" w:after="60" w:line="240" w:lineRule="auto"/>
        <w:ind w:right="-1" w:firstLine="567"/>
        <w:jc w:val="both"/>
        <w:rPr>
          <w:rFonts w:eastAsia="Times New Roman"/>
          <w:b/>
          <w:color w:val="000000" w:themeColor="text1"/>
        </w:rPr>
      </w:pPr>
      <w:r w:rsidRPr="00A93B1C">
        <w:rPr>
          <w:rFonts w:eastAsia="Times New Roman"/>
          <w:b/>
          <w:color w:val="000000" w:themeColor="text1"/>
        </w:rPr>
        <w:t>V</w:t>
      </w:r>
      <w:r w:rsidR="006B3E57" w:rsidRPr="00A93B1C">
        <w:rPr>
          <w:rFonts w:eastAsia="Times New Roman"/>
          <w:b/>
          <w:color w:val="000000" w:themeColor="text1"/>
        </w:rPr>
        <w:t>I</w:t>
      </w:r>
      <w:r w:rsidRPr="00A93B1C">
        <w:rPr>
          <w:rFonts w:eastAsia="Times New Roman"/>
          <w:b/>
          <w:color w:val="000000" w:themeColor="text1"/>
        </w:rPr>
        <w:t>. THỜI GIAN DỰ KIẾN TRÌNH BAN HÀNH NGHỊ QUYẾT</w:t>
      </w:r>
    </w:p>
    <w:p w:rsidR="00AA3F59" w:rsidRPr="00A93B1C" w:rsidRDefault="00AA3F59" w:rsidP="00AA3F59">
      <w:pPr>
        <w:spacing w:before="60" w:after="60" w:line="240" w:lineRule="auto"/>
        <w:ind w:right="-1" w:firstLine="567"/>
        <w:jc w:val="both"/>
        <w:rPr>
          <w:rFonts w:eastAsia="Times New Roman"/>
          <w:color w:val="000000" w:themeColor="text1"/>
        </w:rPr>
      </w:pPr>
      <w:r w:rsidRPr="00A93B1C">
        <w:rPr>
          <w:rFonts w:eastAsia="Times New Roman"/>
          <w:color w:val="000000" w:themeColor="text1"/>
        </w:rPr>
        <w:t xml:space="preserve">Sau khi thực hiện các bước theo quy định về xây dựng Nghị quyết theo trình tự ban hành văn bản quy phạm pháp luật, dự kiến trình </w:t>
      </w:r>
      <w:r w:rsidR="00C47E45" w:rsidRPr="00A93B1C">
        <w:rPr>
          <w:rFonts w:eastAsia="Times New Roman"/>
          <w:color w:val="000000" w:themeColor="text1"/>
        </w:rPr>
        <w:t>Hội đồng nhân dân</w:t>
      </w:r>
      <w:r w:rsidRPr="00A93B1C">
        <w:rPr>
          <w:rFonts w:eastAsia="Times New Roman"/>
          <w:color w:val="000000" w:themeColor="text1"/>
        </w:rPr>
        <w:t xml:space="preserve"> thành phố ban hành Nghị quyết vào tháng </w:t>
      </w:r>
      <w:r w:rsidR="00C47E45" w:rsidRPr="00A93B1C">
        <w:rPr>
          <w:rFonts w:eastAsia="Times New Roman"/>
          <w:color w:val="000000" w:themeColor="text1"/>
        </w:rPr>
        <w:t xml:space="preserve">    </w:t>
      </w:r>
      <w:r w:rsidRPr="00A93B1C">
        <w:rPr>
          <w:rFonts w:eastAsia="Times New Roman"/>
          <w:color w:val="000000" w:themeColor="text1"/>
        </w:rPr>
        <w:t xml:space="preserve"> năm 202</w:t>
      </w:r>
      <w:r w:rsidR="00C47E45" w:rsidRPr="00A93B1C">
        <w:rPr>
          <w:rFonts w:eastAsia="Times New Roman"/>
          <w:color w:val="000000" w:themeColor="text1"/>
        </w:rPr>
        <w:t>6</w:t>
      </w:r>
      <w:r w:rsidRPr="00A93B1C">
        <w:rPr>
          <w:rFonts w:eastAsia="Times New Roman"/>
          <w:color w:val="000000" w:themeColor="text1"/>
        </w:rPr>
        <w:t>.</w:t>
      </w:r>
    </w:p>
    <w:p w:rsidR="00AA3F59" w:rsidRPr="00A93B1C" w:rsidRDefault="00AA3F59" w:rsidP="005977A5">
      <w:pPr>
        <w:spacing w:before="60" w:after="60" w:line="240" w:lineRule="auto"/>
        <w:ind w:right="-1" w:firstLine="567"/>
        <w:jc w:val="both"/>
        <w:rPr>
          <w:rFonts w:eastAsia="Times New Roman"/>
          <w:b/>
          <w:color w:val="000000" w:themeColor="text1"/>
        </w:rPr>
      </w:pPr>
      <w:r w:rsidRPr="00A93B1C">
        <w:rPr>
          <w:rFonts w:eastAsia="Times New Roman"/>
          <w:b/>
          <w:color w:val="000000" w:themeColor="text1"/>
        </w:rPr>
        <w:t>VI</w:t>
      </w:r>
      <w:r w:rsidR="006B3E57" w:rsidRPr="00A93B1C">
        <w:rPr>
          <w:rFonts w:eastAsia="Times New Roman"/>
          <w:b/>
          <w:color w:val="000000" w:themeColor="text1"/>
        </w:rPr>
        <w:t>I</w:t>
      </w:r>
      <w:r w:rsidRPr="00A93B1C">
        <w:rPr>
          <w:rFonts w:eastAsia="Times New Roman"/>
          <w:b/>
          <w:color w:val="000000" w:themeColor="text1"/>
        </w:rPr>
        <w:t>. KIẾN NGHỊ</w:t>
      </w:r>
    </w:p>
    <w:p w:rsidR="00AA3F59" w:rsidRPr="00A93B1C" w:rsidRDefault="00AA3F59" w:rsidP="00A93B1C">
      <w:pPr>
        <w:spacing w:before="60" w:after="60" w:line="240" w:lineRule="auto"/>
        <w:ind w:right="-1" w:firstLine="567"/>
        <w:jc w:val="both"/>
        <w:rPr>
          <w:color w:val="000000" w:themeColor="text1"/>
        </w:rPr>
      </w:pPr>
      <w:r w:rsidRPr="00A93B1C">
        <w:rPr>
          <w:rFonts w:eastAsia="Times New Roman"/>
          <w:color w:val="000000" w:themeColor="text1"/>
        </w:rPr>
        <w:t>Ủy ban nhân dân thành phố kính trình Thường trực Hội đồng nhân dân thành phố xem xét thông qua chủ trương xây dựng Nghị quyết</w:t>
      </w:r>
      <w:r w:rsidR="00AA7EAC" w:rsidRPr="00A93B1C">
        <w:rPr>
          <w:color w:val="000000" w:themeColor="text1"/>
        </w:rPr>
        <w:t xml:space="preserve"> quy định mức chi phí chi </w:t>
      </w:r>
      <w:r w:rsidR="00AA7EAC" w:rsidRPr="00A93B1C">
        <w:rPr>
          <w:color w:val="000000" w:themeColor="text1"/>
        </w:rPr>
        <w:lastRenderedPageBreak/>
        <w:t xml:space="preserve">trả chính sách trợ giúp xã hội, </w:t>
      </w:r>
      <w:r w:rsidR="00C47E45" w:rsidRPr="00A93B1C">
        <w:rPr>
          <w:color w:val="000000" w:themeColor="text1"/>
        </w:rPr>
        <w:t xml:space="preserve">trợ cấp </w:t>
      </w:r>
      <w:r w:rsidR="00AA7EAC" w:rsidRPr="00A93B1C">
        <w:rPr>
          <w:color w:val="000000" w:themeColor="text1"/>
        </w:rPr>
        <w:t>hưu trí xã hội thông qua tổ chức dịch vụ chi trả trên địa bàn thành phố Huế</w:t>
      </w:r>
      <w:r w:rsidRPr="00A93B1C">
        <w:rPr>
          <w:color w:val="000000" w:themeColor="text1"/>
        </w:rPr>
        <w:t>.</w:t>
      </w:r>
      <w:r w:rsidR="00AA7EAC" w:rsidRPr="00A93B1C">
        <w:rPr>
          <w:color w:val="000000" w:themeColor="text1"/>
        </w:rPr>
        <w:tab/>
      </w:r>
    </w:p>
    <w:tbl>
      <w:tblPr>
        <w:tblW w:w="0" w:type="auto"/>
        <w:tblLook w:val="0000" w:firstRow="0" w:lastRow="0" w:firstColumn="0" w:lastColumn="0" w:noHBand="0" w:noVBand="0"/>
      </w:tblPr>
      <w:tblGrid>
        <w:gridCol w:w="5426"/>
        <w:gridCol w:w="3929"/>
      </w:tblGrid>
      <w:tr w:rsidR="00AA3F59" w:rsidRPr="00A93B1C" w:rsidTr="002C7800">
        <w:trPr>
          <w:trHeight w:val="1226"/>
        </w:trPr>
        <w:tc>
          <w:tcPr>
            <w:tcW w:w="5495" w:type="dxa"/>
          </w:tcPr>
          <w:p w:rsidR="00AA3F59" w:rsidRPr="00A93B1C" w:rsidRDefault="00AA3F59" w:rsidP="002C7800">
            <w:pPr>
              <w:spacing w:after="0" w:line="240" w:lineRule="auto"/>
              <w:rPr>
                <w:b/>
                <w:i/>
                <w:color w:val="000000" w:themeColor="text1"/>
                <w:sz w:val="22"/>
                <w:szCs w:val="22"/>
              </w:rPr>
            </w:pPr>
            <w:r w:rsidRPr="00A93B1C">
              <w:rPr>
                <w:b/>
                <w:i/>
                <w:color w:val="000000" w:themeColor="text1"/>
                <w:sz w:val="22"/>
                <w:szCs w:val="22"/>
              </w:rPr>
              <w:t>Nơi nhận:</w:t>
            </w:r>
          </w:p>
          <w:p w:rsidR="00AA3F59" w:rsidRPr="00A93B1C" w:rsidRDefault="00AA3F59" w:rsidP="002C7800">
            <w:pPr>
              <w:spacing w:after="0" w:line="240" w:lineRule="auto"/>
              <w:rPr>
                <w:color w:val="000000" w:themeColor="text1"/>
                <w:sz w:val="22"/>
                <w:szCs w:val="22"/>
              </w:rPr>
            </w:pPr>
            <w:r w:rsidRPr="00A93B1C">
              <w:rPr>
                <w:color w:val="000000" w:themeColor="text1"/>
                <w:sz w:val="22"/>
                <w:szCs w:val="22"/>
              </w:rPr>
              <w:t>- Như trên;</w:t>
            </w:r>
          </w:p>
          <w:p w:rsidR="00AA3F59" w:rsidRPr="00A93B1C" w:rsidRDefault="00AA3F59" w:rsidP="002C7800">
            <w:pPr>
              <w:spacing w:after="0" w:line="240" w:lineRule="auto"/>
              <w:rPr>
                <w:color w:val="000000" w:themeColor="text1"/>
                <w:sz w:val="22"/>
                <w:szCs w:val="22"/>
              </w:rPr>
            </w:pPr>
            <w:r w:rsidRPr="00A93B1C">
              <w:rPr>
                <w:color w:val="000000" w:themeColor="text1"/>
                <w:sz w:val="22"/>
                <w:szCs w:val="22"/>
              </w:rPr>
              <w:t>- CT, các PCT UBND thành phố;</w:t>
            </w:r>
          </w:p>
          <w:p w:rsidR="00AA3F59" w:rsidRPr="00A93B1C" w:rsidRDefault="00AA3F59" w:rsidP="002C7800">
            <w:pPr>
              <w:spacing w:after="0" w:line="240" w:lineRule="auto"/>
              <w:rPr>
                <w:color w:val="000000" w:themeColor="text1"/>
                <w:sz w:val="22"/>
                <w:szCs w:val="22"/>
              </w:rPr>
            </w:pPr>
            <w:r w:rsidRPr="00A93B1C">
              <w:rPr>
                <w:color w:val="000000" w:themeColor="text1"/>
                <w:sz w:val="22"/>
                <w:szCs w:val="22"/>
              </w:rPr>
              <w:t>- Các Ban của HĐND thành phố;</w:t>
            </w:r>
          </w:p>
          <w:p w:rsidR="00AA3F59" w:rsidRPr="00A93B1C" w:rsidRDefault="00AA3F59" w:rsidP="002C7800">
            <w:pPr>
              <w:spacing w:after="0" w:line="240" w:lineRule="auto"/>
              <w:rPr>
                <w:color w:val="000000" w:themeColor="text1"/>
                <w:sz w:val="22"/>
                <w:szCs w:val="22"/>
              </w:rPr>
            </w:pPr>
            <w:r w:rsidRPr="00A93B1C">
              <w:rPr>
                <w:color w:val="000000" w:themeColor="text1"/>
                <w:sz w:val="22"/>
                <w:szCs w:val="22"/>
              </w:rPr>
              <w:t>- Sở Tư pháp;</w:t>
            </w:r>
          </w:p>
          <w:p w:rsidR="00AA3F59" w:rsidRPr="00A93B1C" w:rsidRDefault="00AA3F59" w:rsidP="002C7800">
            <w:pPr>
              <w:spacing w:after="0" w:line="240" w:lineRule="auto"/>
              <w:rPr>
                <w:color w:val="000000" w:themeColor="text1"/>
              </w:rPr>
            </w:pPr>
            <w:r w:rsidRPr="00A93B1C">
              <w:rPr>
                <w:color w:val="000000" w:themeColor="text1"/>
                <w:sz w:val="22"/>
                <w:szCs w:val="22"/>
              </w:rPr>
              <w:t>- Lưu: VT. VP UBND thành phố.</w:t>
            </w:r>
          </w:p>
        </w:tc>
        <w:tc>
          <w:tcPr>
            <w:tcW w:w="3973" w:type="dxa"/>
          </w:tcPr>
          <w:p w:rsidR="00AA3F59" w:rsidRPr="00A93B1C" w:rsidRDefault="00AA3F59" w:rsidP="002C7800">
            <w:pPr>
              <w:spacing w:after="0" w:line="240" w:lineRule="auto"/>
              <w:jc w:val="center"/>
              <w:rPr>
                <w:b/>
                <w:color w:val="000000" w:themeColor="text1"/>
              </w:rPr>
            </w:pPr>
            <w:r w:rsidRPr="00A93B1C">
              <w:rPr>
                <w:b/>
                <w:color w:val="000000" w:themeColor="text1"/>
              </w:rPr>
              <w:t>TM. ỦY BAN NHÂN DÂN</w:t>
            </w:r>
          </w:p>
          <w:p w:rsidR="00AA3F59" w:rsidRPr="00A93B1C" w:rsidRDefault="00AA3F59" w:rsidP="002C7800">
            <w:pPr>
              <w:spacing w:after="0" w:line="240" w:lineRule="auto"/>
              <w:jc w:val="center"/>
              <w:rPr>
                <w:b/>
                <w:color w:val="000000" w:themeColor="text1"/>
              </w:rPr>
            </w:pPr>
          </w:p>
          <w:p w:rsidR="00AA3F59" w:rsidRPr="00A93B1C" w:rsidRDefault="00AA3F59" w:rsidP="002C7800">
            <w:pPr>
              <w:spacing w:after="0" w:line="240" w:lineRule="auto"/>
              <w:jc w:val="center"/>
              <w:rPr>
                <w:b/>
                <w:color w:val="000000" w:themeColor="text1"/>
              </w:rPr>
            </w:pPr>
          </w:p>
          <w:p w:rsidR="00AA3F59" w:rsidRPr="00A93B1C" w:rsidRDefault="00AA3F59" w:rsidP="002C7800">
            <w:pPr>
              <w:rPr>
                <w:color w:val="000000" w:themeColor="text1"/>
              </w:rPr>
            </w:pPr>
          </w:p>
        </w:tc>
      </w:tr>
    </w:tbl>
    <w:p w:rsidR="00DF7687" w:rsidRPr="00A93B1C" w:rsidRDefault="00DF7687" w:rsidP="00AA3F59">
      <w:pPr>
        <w:tabs>
          <w:tab w:val="left" w:pos="567"/>
        </w:tabs>
        <w:spacing w:before="60" w:after="60" w:line="240" w:lineRule="auto"/>
        <w:jc w:val="both"/>
        <w:rPr>
          <w:color w:val="000000" w:themeColor="text1"/>
        </w:rPr>
      </w:pPr>
    </w:p>
    <w:p w:rsidR="00DF7687" w:rsidRPr="00A93B1C" w:rsidRDefault="00DF7687" w:rsidP="00DF7687">
      <w:pPr>
        <w:spacing w:before="60" w:after="40" w:line="264" w:lineRule="auto"/>
        <w:jc w:val="both"/>
        <w:rPr>
          <w:vanish/>
          <w:color w:val="000000" w:themeColor="text1"/>
        </w:rPr>
      </w:pPr>
    </w:p>
    <w:p w:rsidR="00DF7687" w:rsidRPr="00A93B1C" w:rsidRDefault="00DF7687" w:rsidP="00DF7687">
      <w:pPr>
        <w:rPr>
          <w:vanish/>
          <w:color w:val="000000" w:themeColor="text1"/>
        </w:rPr>
      </w:pPr>
    </w:p>
    <w:sectPr w:rsidR="00DF7687" w:rsidRPr="00A93B1C" w:rsidSect="009F3515">
      <w:headerReference w:type="default" r:id="rId10"/>
      <w:pgSz w:w="11907" w:h="16840" w:code="9"/>
      <w:pgMar w:top="851" w:right="851" w:bottom="42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AB5" w:rsidRDefault="000E5AB5">
      <w:pPr>
        <w:spacing w:after="0" w:line="240" w:lineRule="auto"/>
      </w:pPr>
      <w:r>
        <w:separator/>
      </w:r>
    </w:p>
  </w:endnote>
  <w:endnote w:type="continuationSeparator" w:id="0">
    <w:p w:rsidR="000E5AB5" w:rsidRDefault="000E5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AB5" w:rsidRDefault="000E5AB5">
      <w:pPr>
        <w:spacing w:after="0" w:line="240" w:lineRule="auto"/>
      </w:pPr>
      <w:r>
        <w:separator/>
      </w:r>
    </w:p>
  </w:footnote>
  <w:footnote w:type="continuationSeparator" w:id="0">
    <w:p w:rsidR="000E5AB5" w:rsidRDefault="000E5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55F" w:rsidRDefault="009E001C" w:rsidP="00560E07">
    <w:pPr>
      <w:pStyle w:val="Header"/>
      <w:jc w:val="center"/>
    </w:pPr>
    <w:r>
      <w:fldChar w:fldCharType="begin"/>
    </w:r>
    <w:r>
      <w:instrText xml:space="preserve"> PAGE   \* MERGEFORMAT </w:instrText>
    </w:r>
    <w:r>
      <w:fldChar w:fldCharType="separate"/>
    </w:r>
    <w:r w:rsidR="00560E07">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C38CA"/>
    <w:multiLevelType w:val="hybridMultilevel"/>
    <w:tmpl w:val="512C8EBE"/>
    <w:lvl w:ilvl="0" w:tplc="62EED71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60B574F"/>
    <w:multiLevelType w:val="hybridMultilevel"/>
    <w:tmpl w:val="96362964"/>
    <w:lvl w:ilvl="0" w:tplc="16D680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E1BA4"/>
    <w:multiLevelType w:val="hybridMultilevel"/>
    <w:tmpl w:val="D048D626"/>
    <w:lvl w:ilvl="0" w:tplc="2FD6A0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87"/>
    <w:rsid w:val="000012FE"/>
    <w:rsid w:val="00011EE5"/>
    <w:rsid w:val="0002067F"/>
    <w:rsid w:val="00027B96"/>
    <w:rsid w:val="00031066"/>
    <w:rsid w:val="00040C21"/>
    <w:rsid w:val="00040D78"/>
    <w:rsid w:val="00043B08"/>
    <w:rsid w:val="00053012"/>
    <w:rsid w:val="00067E10"/>
    <w:rsid w:val="000774DC"/>
    <w:rsid w:val="000819D3"/>
    <w:rsid w:val="000901D6"/>
    <w:rsid w:val="000A5ADA"/>
    <w:rsid w:val="000C1ADB"/>
    <w:rsid w:val="000C3C92"/>
    <w:rsid w:val="000D2496"/>
    <w:rsid w:val="000E3838"/>
    <w:rsid w:val="000E5AB5"/>
    <w:rsid w:val="00104A1F"/>
    <w:rsid w:val="00130FD9"/>
    <w:rsid w:val="0014077C"/>
    <w:rsid w:val="00146468"/>
    <w:rsid w:val="00150E1F"/>
    <w:rsid w:val="00154D33"/>
    <w:rsid w:val="0015551C"/>
    <w:rsid w:val="00160536"/>
    <w:rsid w:val="00167A63"/>
    <w:rsid w:val="001771DE"/>
    <w:rsid w:val="001800A2"/>
    <w:rsid w:val="001847FD"/>
    <w:rsid w:val="001977C0"/>
    <w:rsid w:val="001A6393"/>
    <w:rsid w:val="001D79AD"/>
    <w:rsid w:val="001E697A"/>
    <w:rsid w:val="001E6AAC"/>
    <w:rsid w:val="001E77D9"/>
    <w:rsid w:val="001F2568"/>
    <w:rsid w:val="00221352"/>
    <w:rsid w:val="002313EA"/>
    <w:rsid w:val="00236413"/>
    <w:rsid w:val="00240E93"/>
    <w:rsid w:val="002417A1"/>
    <w:rsid w:val="002429C7"/>
    <w:rsid w:val="002A0059"/>
    <w:rsid w:val="002A37B9"/>
    <w:rsid w:val="002C583E"/>
    <w:rsid w:val="002C5A71"/>
    <w:rsid w:val="002C7BC5"/>
    <w:rsid w:val="002D1F7D"/>
    <w:rsid w:val="002D5D30"/>
    <w:rsid w:val="002E69AB"/>
    <w:rsid w:val="002F00B8"/>
    <w:rsid w:val="002F2990"/>
    <w:rsid w:val="003050A1"/>
    <w:rsid w:val="0031142C"/>
    <w:rsid w:val="003159C7"/>
    <w:rsid w:val="00331173"/>
    <w:rsid w:val="00362F5C"/>
    <w:rsid w:val="003676D5"/>
    <w:rsid w:val="00370A84"/>
    <w:rsid w:val="0037144F"/>
    <w:rsid w:val="00371E14"/>
    <w:rsid w:val="00372C27"/>
    <w:rsid w:val="003741C7"/>
    <w:rsid w:val="00374F12"/>
    <w:rsid w:val="0038773C"/>
    <w:rsid w:val="003909F4"/>
    <w:rsid w:val="00391146"/>
    <w:rsid w:val="003C0A17"/>
    <w:rsid w:val="003D32F9"/>
    <w:rsid w:val="003D7BD3"/>
    <w:rsid w:val="003F178D"/>
    <w:rsid w:val="00410E36"/>
    <w:rsid w:val="0043130E"/>
    <w:rsid w:val="00436801"/>
    <w:rsid w:val="00445454"/>
    <w:rsid w:val="00465FE7"/>
    <w:rsid w:val="00471F63"/>
    <w:rsid w:val="004864A1"/>
    <w:rsid w:val="00492D92"/>
    <w:rsid w:val="004B26C4"/>
    <w:rsid w:val="004C582F"/>
    <w:rsid w:val="004C5A65"/>
    <w:rsid w:val="004D0A75"/>
    <w:rsid w:val="004D2722"/>
    <w:rsid w:val="004D3876"/>
    <w:rsid w:val="004E2605"/>
    <w:rsid w:val="00510DAC"/>
    <w:rsid w:val="00520DCD"/>
    <w:rsid w:val="005279EB"/>
    <w:rsid w:val="00531A61"/>
    <w:rsid w:val="00535EEE"/>
    <w:rsid w:val="0054063B"/>
    <w:rsid w:val="00544232"/>
    <w:rsid w:val="005502E7"/>
    <w:rsid w:val="00550C7E"/>
    <w:rsid w:val="005511E5"/>
    <w:rsid w:val="005552EA"/>
    <w:rsid w:val="00555B83"/>
    <w:rsid w:val="00560E07"/>
    <w:rsid w:val="0056264D"/>
    <w:rsid w:val="005675F1"/>
    <w:rsid w:val="00573947"/>
    <w:rsid w:val="00576B83"/>
    <w:rsid w:val="005812CC"/>
    <w:rsid w:val="00587957"/>
    <w:rsid w:val="005917F7"/>
    <w:rsid w:val="005949F9"/>
    <w:rsid w:val="00595E8A"/>
    <w:rsid w:val="00596317"/>
    <w:rsid w:val="0059664A"/>
    <w:rsid w:val="005977A5"/>
    <w:rsid w:val="005A5517"/>
    <w:rsid w:val="005B603D"/>
    <w:rsid w:val="005F7FE2"/>
    <w:rsid w:val="0061668C"/>
    <w:rsid w:val="00620E13"/>
    <w:rsid w:val="00620F4F"/>
    <w:rsid w:val="00623679"/>
    <w:rsid w:val="006315A8"/>
    <w:rsid w:val="00651635"/>
    <w:rsid w:val="006521EB"/>
    <w:rsid w:val="00653390"/>
    <w:rsid w:val="00656080"/>
    <w:rsid w:val="006A1F9F"/>
    <w:rsid w:val="006B1861"/>
    <w:rsid w:val="006B3E57"/>
    <w:rsid w:val="006B5DCC"/>
    <w:rsid w:val="006C6867"/>
    <w:rsid w:val="006D0640"/>
    <w:rsid w:val="006D3563"/>
    <w:rsid w:val="006D6B50"/>
    <w:rsid w:val="006F4CC2"/>
    <w:rsid w:val="00703AD1"/>
    <w:rsid w:val="00706716"/>
    <w:rsid w:val="007216BD"/>
    <w:rsid w:val="00731971"/>
    <w:rsid w:val="007362EC"/>
    <w:rsid w:val="00736E0E"/>
    <w:rsid w:val="0074542D"/>
    <w:rsid w:val="00770251"/>
    <w:rsid w:val="007750BD"/>
    <w:rsid w:val="00776B74"/>
    <w:rsid w:val="00785E08"/>
    <w:rsid w:val="00795356"/>
    <w:rsid w:val="007A72D1"/>
    <w:rsid w:val="007B1FE0"/>
    <w:rsid w:val="007B2C4E"/>
    <w:rsid w:val="007E0821"/>
    <w:rsid w:val="007E6D77"/>
    <w:rsid w:val="007F55C8"/>
    <w:rsid w:val="007F6331"/>
    <w:rsid w:val="00822447"/>
    <w:rsid w:val="008240C8"/>
    <w:rsid w:val="00833351"/>
    <w:rsid w:val="00835C85"/>
    <w:rsid w:val="008B50B3"/>
    <w:rsid w:val="008C152A"/>
    <w:rsid w:val="008C505C"/>
    <w:rsid w:val="008E23FE"/>
    <w:rsid w:val="008E44D9"/>
    <w:rsid w:val="00915B39"/>
    <w:rsid w:val="00925DE8"/>
    <w:rsid w:val="00936975"/>
    <w:rsid w:val="00942DCE"/>
    <w:rsid w:val="00946699"/>
    <w:rsid w:val="00950464"/>
    <w:rsid w:val="0095432F"/>
    <w:rsid w:val="00963CEE"/>
    <w:rsid w:val="00977163"/>
    <w:rsid w:val="009863A8"/>
    <w:rsid w:val="00987A70"/>
    <w:rsid w:val="00990237"/>
    <w:rsid w:val="009918B1"/>
    <w:rsid w:val="009A1E32"/>
    <w:rsid w:val="009A7F3B"/>
    <w:rsid w:val="009B11EC"/>
    <w:rsid w:val="009B236F"/>
    <w:rsid w:val="009C23A2"/>
    <w:rsid w:val="009E001C"/>
    <w:rsid w:val="009F32D3"/>
    <w:rsid w:val="009F3515"/>
    <w:rsid w:val="009F5E2E"/>
    <w:rsid w:val="00A01879"/>
    <w:rsid w:val="00A05B0D"/>
    <w:rsid w:val="00A21571"/>
    <w:rsid w:val="00A34B77"/>
    <w:rsid w:val="00A41E56"/>
    <w:rsid w:val="00A62261"/>
    <w:rsid w:val="00A67ED4"/>
    <w:rsid w:val="00A93B1C"/>
    <w:rsid w:val="00AA3F59"/>
    <w:rsid w:val="00AA7EAC"/>
    <w:rsid w:val="00AB3C36"/>
    <w:rsid w:val="00AC145E"/>
    <w:rsid w:val="00AC74AD"/>
    <w:rsid w:val="00AE25F6"/>
    <w:rsid w:val="00AF505F"/>
    <w:rsid w:val="00B2270C"/>
    <w:rsid w:val="00B23E73"/>
    <w:rsid w:val="00B3558B"/>
    <w:rsid w:val="00B4622D"/>
    <w:rsid w:val="00B761FF"/>
    <w:rsid w:val="00B86857"/>
    <w:rsid w:val="00B93EA3"/>
    <w:rsid w:val="00BA4E6E"/>
    <w:rsid w:val="00BB7257"/>
    <w:rsid w:val="00BF3939"/>
    <w:rsid w:val="00C04088"/>
    <w:rsid w:val="00C07DB1"/>
    <w:rsid w:val="00C34B46"/>
    <w:rsid w:val="00C47E45"/>
    <w:rsid w:val="00C55040"/>
    <w:rsid w:val="00C61289"/>
    <w:rsid w:val="00C74361"/>
    <w:rsid w:val="00CA0797"/>
    <w:rsid w:val="00CA7CEF"/>
    <w:rsid w:val="00CE75B3"/>
    <w:rsid w:val="00CF437A"/>
    <w:rsid w:val="00D026B6"/>
    <w:rsid w:val="00D057BD"/>
    <w:rsid w:val="00D351EF"/>
    <w:rsid w:val="00D444FC"/>
    <w:rsid w:val="00D77E58"/>
    <w:rsid w:val="00D83400"/>
    <w:rsid w:val="00DA0A82"/>
    <w:rsid w:val="00DA5F62"/>
    <w:rsid w:val="00DB38BD"/>
    <w:rsid w:val="00DB39F9"/>
    <w:rsid w:val="00DF7687"/>
    <w:rsid w:val="00E01D15"/>
    <w:rsid w:val="00E061CD"/>
    <w:rsid w:val="00E12011"/>
    <w:rsid w:val="00E322A1"/>
    <w:rsid w:val="00E34CDC"/>
    <w:rsid w:val="00E40B8D"/>
    <w:rsid w:val="00E47484"/>
    <w:rsid w:val="00E52C66"/>
    <w:rsid w:val="00E5463C"/>
    <w:rsid w:val="00E562F0"/>
    <w:rsid w:val="00E5744A"/>
    <w:rsid w:val="00E61A8F"/>
    <w:rsid w:val="00E63431"/>
    <w:rsid w:val="00E66124"/>
    <w:rsid w:val="00E73370"/>
    <w:rsid w:val="00E74907"/>
    <w:rsid w:val="00E95C91"/>
    <w:rsid w:val="00EB650F"/>
    <w:rsid w:val="00EC7269"/>
    <w:rsid w:val="00ED1CBA"/>
    <w:rsid w:val="00EE01A8"/>
    <w:rsid w:val="00EE3731"/>
    <w:rsid w:val="00EE4F19"/>
    <w:rsid w:val="00EF0653"/>
    <w:rsid w:val="00EF19A0"/>
    <w:rsid w:val="00F0201A"/>
    <w:rsid w:val="00F13A76"/>
    <w:rsid w:val="00F409F3"/>
    <w:rsid w:val="00F44EBB"/>
    <w:rsid w:val="00F626C2"/>
    <w:rsid w:val="00FB55CC"/>
    <w:rsid w:val="00FD1352"/>
    <w:rsid w:val="00FD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8841"/>
  <w15:chartTrackingRefBased/>
  <w15:docId w15:val="{520133FD-5210-4196-94B9-A1BE2CAE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687"/>
    <w:rPr>
      <w:rFonts w:ascii="Times New Roman" w:eastAsia="Calibri" w:hAnsi="Times New Roman" w:cs="Times New Roman"/>
      <w:bCs/>
      <w:sz w:val="28"/>
      <w:szCs w:val="28"/>
    </w:rPr>
  </w:style>
  <w:style w:type="paragraph" w:styleId="Heading2">
    <w:name w:val="heading 2"/>
    <w:basedOn w:val="Normal"/>
    <w:next w:val="Normal"/>
    <w:link w:val="Heading2Char"/>
    <w:qFormat/>
    <w:rsid w:val="00DF7687"/>
    <w:pPr>
      <w:keepNext/>
      <w:overflowPunct w:val="0"/>
      <w:autoSpaceDE w:val="0"/>
      <w:autoSpaceDN w:val="0"/>
      <w:adjustRightInd w:val="0"/>
      <w:spacing w:after="80" w:line="240" w:lineRule="auto"/>
      <w:ind w:firstLine="446"/>
      <w:jc w:val="both"/>
      <w:textAlignment w:val="baseline"/>
      <w:outlineLvl w:val="1"/>
    </w:pPr>
    <w:rPr>
      <w:rFonts w:eastAsia="Times New Roman"/>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DF7687"/>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DF7687"/>
    <w:pPr>
      <w:tabs>
        <w:tab w:val="center" w:pos="4680"/>
        <w:tab w:val="right" w:pos="9360"/>
      </w:tabs>
    </w:pPr>
  </w:style>
  <w:style w:type="character" w:customStyle="1" w:styleId="HeaderChar">
    <w:name w:val="Header Char"/>
    <w:basedOn w:val="DefaultParagraphFont"/>
    <w:link w:val="Header"/>
    <w:uiPriority w:val="99"/>
    <w:rsid w:val="00DF7687"/>
    <w:rPr>
      <w:rFonts w:ascii="Times New Roman" w:eastAsia="Calibri" w:hAnsi="Times New Roman" w:cs="Times New Roman"/>
      <w:bCs/>
      <w:sz w:val="28"/>
      <w:szCs w:val="28"/>
    </w:rPr>
  </w:style>
  <w:style w:type="character" w:customStyle="1" w:styleId="fontstyle01">
    <w:name w:val="fontstyle01"/>
    <w:qFormat/>
    <w:rsid w:val="00DF7687"/>
    <w:rPr>
      <w:rFonts w:ascii="Times New Roman" w:hAnsi="Times New Roman" w:cs="Times New Roman" w:hint="default"/>
      <w:color w:val="000000"/>
      <w:sz w:val="28"/>
      <w:szCs w:val="28"/>
    </w:rPr>
  </w:style>
  <w:style w:type="character" w:styleId="Hyperlink">
    <w:name w:val="Hyperlink"/>
    <w:uiPriority w:val="99"/>
    <w:rsid w:val="00FD308F"/>
    <w:rPr>
      <w:color w:val="0000FF"/>
      <w:u w:val="single"/>
    </w:rPr>
  </w:style>
  <w:style w:type="paragraph" w:styleId="ListParagraph">
    <w:name w:val="List Paragraph"/>
    <w:basedOn w:val="Normal"/>
    <w:uiPriority w:val="34"/>
    <w:qFormat/>
    <w:rsid w:val="00CE75B3"/>
    <w:pPr>
      <w:ind w:left="720"/>
      <w:contextualSpacing/>
    </w:pPr>
  </w:style>
  <w:style w:type="paragraph" w:styleId="BalloonText">
    <w:name w:val="Balloon Text"/>
    <w:basedOn w:val="Normal"/>
    <w:link w:val="BalloonTextChar"/>
    <w:uiPriority w:val="99"/>
    <w:semiHidden/>
    <w:unhideWhenUsed/>
    <w:rsid w:val="00242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C7"/>
    <w:rPr>
      <w:rFonts w:ascii="Segoe UI" w:eastAsia="Calibri" w:hAnsi="Segoe UI" w:cs="Segoe UI"/>
      <w:bCs/>
      <w:sz w:val="18"/>
      <w:szCs w:val="18"/>
    </w:rPr>
  </w:style>
  <w:style w:type="character" w:styleId="Strong">
    <w:name w:val="Strong"/>
    <w:uiPriority w:val="22"/>
    <w:qFormat/>
    <w:rsid w:val="00D057BD"/>
    <w:rPr>
      <w:b/>
      <w:bCs/>
    </w:rPr>
  </w:style>
  <w:style w:type="paragraph" w:customStyle="1" w:styleId="19">
    <w:name w:val="19"/>
    <w:basedOn w:val="Normal"/>
    <w:semiHidden/>
    <w:rsid w:val="000774DC"/>
    <w:pPr>
      <w:spacing w:line="240" w:lineRule="exact"/>
    </w:pPr>
    <w:rPr>
      <w:rFonts w:ascii="Arial" w:eastAsia="Times New Roman" w:hAnsi="Arial" w:cs="Arial"/>
      <w:bCs w:val="0"/>
      <w:sz w:val="22"/>
      <w:szCs w:val="22"/>
    </w:rPr>
  </w:style>
  <w:style w:type="paragraph" w:styleId="Footer">
    <w:name w:val="footer"/>
    <w:basedOn w:val="Normal"/>
    <w:link w:val="FooterChar"/>
    <w:uiPriority w:val="99"/>
    <w:unhideWhenUsed/>
    <w:rsid w:val="0056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E07"/>
    <w:rPr>
      <w:rFonts w:ascii="Times New Roman" w:eastAsia="Calibri" w:hAnsi="Times New Roman" w:cs="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20-2021-nd-cp-chinh-sach-tro-giup-xa-hoi-doi-voi-doi-tuong-bao-tro-xa-hoi-46772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van-hoa-xa-hoi/nghi-dinh-20-2021-nd-cp-chinh-sach-tro-giup-xa-hoi-doi-voi-doi-tuong-bao-tro-xa-hoi-4677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B6EB-0C80-4A20-AC22-638CDB44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cp:lastPrinted>2026-01-16T06:58:00Z</cp:lastPrinted>
  <dcterms:created xsi:type="dcterms:W3CDTF">2026-01-16T06:22:00Z</dcterms:created>
  <dcterms:modified xsi:type="dcterms:W3CDTF">2026-04-15T10:04:00Z</dcterms:modified>
</cp:coreProperties>
</file>