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723" w:type="dxa"/>
        <w:jc w:val="center"/>
        <w:tblInd w:w="0" w:type="dxa"/>
        <w:tblLayout w:type="fixed"/>
        <w:tblCellMar>
          <w:top w:w="0" w:type="dxa"/>
          <w:start w:w="108" w:type="dxa"/>
          <w:bottom w:w="0" w:type="dxa"/>
          <w:end w:w="108" w:type="dxa"/>
        </w:tblCellMar>
        <w:tblLook w:val="0000" w:firstRow="0" w:noVBand="0" w:lastRow="0" w:firstColumn="0" w:lastColumn="0" w:noHBand="0"/>
      </w:tblPr>
      <w:tblGrid>
        <w:gridCol w:w="4679"/>
        <w:gridCol w:w="9044"/>
      </w:tblGrid>
      <w:tr>
        <w:trPr>
          <w:trHeight w:val="837" w:hRule="atLeast"/>
        </w:trPr>
        <w:tc>
          <w:tcPr>
            <w:tcW w:w="4679" w:type="dxa"/>
            <w:tcBorders/>
          </w:tcPr>
          <w:p>
            <w:pPr>
              <w:pStyle w:val="Normal"/>
              <w:jc w:val="center"/>
              <w:rPr>
                <w:bCs/>
                <w:sz w:val="28"/>
                <w:szCs w:val="28"/>
              </w:rPr>
            </w:pPr>
            <w:r>
              <w:rPr>
                <w:sz w:val="28"/>
                <w:szCs w:val="28"/>
              </w:rPr>
              <w:t xml:space="preserve">UBND </w:t>
            </w:r>
            <w:r>
              <w:rPr>
                <w:bCs/>
                <w:sz w:val="28"/>
                <w:szCs w:val="28"/>
              </w:rPr>
              <w:t>THÀNH PHỐ</w:t>
            </w:r>
            <w:r>
              <w:rPr>
                <w:sz w:val="28"/>
                <w:szCs w:val="28"/>
              </w:rPr>
              <w:t xml:space="preserve"> HUẾ </w:t>
            </w:r>
          </w:p>
          <w:p>
            <w:pPr>
              <w:pStyle w:val="Normal"/>
              <w:jc w:val="center"/>
              <w:rPr>
                <w:b/>
                <w:sz w:val="28"/>
                <w:szCs w:val="28"/>
              </w:rPr>
            </w:pPr>
            <w:r>
              <mc:AlternateContent>
                <mc:Choice Requires="wps">
                  <w:drawing>
                    <wp:anchor distT="0" distB="0" distL="0" distR="0" simplePos="0" relativeHeight="3" behindDoc="0" locked="0" layoutInCell="1" allowOverlap="1" wp14:anchorId="3EC1CD53">
                      <wp:simplePos x="0" y="0"/>
                      <wp:positionH relativeFrom="column">
                        <wp:posOffset>1014730</wp:posOffset>
                      </wp:positionH>
                      <wp:positionV relativeFrom="paragraph">
                        <wp:posOffset>213995</wp:posOffset>
                      </wp:positionV>
                      <wp:extent cx="467360" cy="635"/>
                      <wp:effectExtent l="5080" t="5080" r="5080" b="5080"/>
                      <wp:wrapNone/>
                      <wp:docPr id="1" name="Straight Connector 2"/>
                      <a:graphic xmlns:a="http://schemas.openxmlformats.org/drawingml/2006/main">
                        <a:graphicData uri="http://schemas.microsoft.com/office/word/2010/wordprocessingShape">
                          <wps:wsp>
                            <wps:cNvSpPr/>
                            <wps:spPr>
                              <a:xfrm>
                                <a:off x="0" y="0"/>
                                <a:ext cx="46728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79.9pt,16.85pt" to="116.65pt,16.85pt" stroked="t" o:allowincell="t" style="position:absolute" wp14:anchorId="3EC1CD53">
                      <v:stroke color="black" weight="9360" joinstyle="round" endcap="flat"/>
                      <v:fill o:detectmouseclick="t" on="false"/>
                      <w10:wrap type="none"/>
                    </v:line>
                  </w:pict>
                </mc:Fallback>
              </mc:AlternateContent>
            </w:r>
            <w:r>
              <w:rPr>
                <w:b/>
                <w:sz w:val="28"/>
                <w:szCs w:val="28"/>
              </w:rPr>
              <w:t>SỞ TƯ PHÁP</w:t>
            </w:r>
          </w:p>
        </w:tc>
        <w:tc>
          <w:tcPr>
            <w:tcW w:w="9044" w:type="dxa"/>
            <w:tcBorders/>
          </w:tcPr>
          <w:p>
            <w:pPr>
              <w:pStyle w:val="Normal"/>
              <w:jc w:val="center"/>
              <w:rPr>
                <w:b/>
                <w:bCs/>
                <w:sz w:val="28"/>
                <w:szCs w:val="28"/>
              </w:rPr>
            </w:pPr>
            <w:r>
              <w:rPr>
                <w:b/>
                <w:bCs/>
                <w:sz w:val="28"/>
                <w:szCs w:val="28"/>
              </w:rPr>
              <w:t>CỘNG HÒA XÃ HỘI CHỦ NGHĨA VIỆT NAM</w:t>
            </w:r>
          </w:p>
          <w:p>
            <w:pPr>
              <w:pStyle w:val="Normal"/>
              <w:jc w:val="center"/>
              <w:rPr>
                <w:sz w:val="28"/>
                <w:szCs w:val="28"/>
              </w:rPr>
            </w:pPr>
            <w:r>
              <mc:AlternateContent>
                <mc:Choice Requires="wps">
                  <w:drawing>
                    <wp:anchor distT="0" distB="0" distL="0" distR="0" simplePos="0" relativeHeight="2" behindDoc="0" locked="0" layoutInCell="1" allowOverlap="1" wp14:anchorId="2BEEC457">
                      <wp:simplePos x="0" y="0"/>
                      <wp:positionH relativeFrom="column">
                        <wp:posOffset>1743710</wp:posOffset>
                      </wp:positionH>
                      <wp:positionV relativeFrom="paragraph">
                        <wp:posOffset>229235</wp:posOffset>
                      </wp:positionV>
                      <wp:extent cx="2058670" cy="635"/>
                      <wp:effectExtent l="5080" t="5080" r="5080" b="5080"/>
                      <wp:wrapNone/>
                      <wp:docPr id="2" name="Straight Connector 1"/>
                      <a:graphic xmlns:a="http://schemas.openxmlformats.org/drawingml/2006/main">
                        <a:graphicData uri="http://schemas.microsoft.com/office/word/2010/wordprocessingShape">
                          <wps:wsp>
                            <wps:cNvSpPr/>
                            <wps:spPr>
                              <a:xfrm>
                                <a:off x="0" y="0"/>
                                <a:ext cx="20588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37.3pt,18.05pt" to="299.35pt,18.05pt" stroked="t" o:allowincell="t" style="position:absolute" wp14:anchorId="2BEEC457">
                      <v:stroke color="black" weight="9360" joinstyle="round" endcap="flat"/>
                      <v:fill o:detectmouseclick="t" on="false"/>
                      <w10:wrap type="none"/>
                    </v:line>
                  </w:pict>
                </mc:Fallback>
              </mc:AlternateContent>
            </w:r>
            <w:r>
              <w:rPr>
                <w:b/>
                <w:bCs/>
                <w:sz w:val="28"/>
                <w:szCs w:val="28"/>
              </w:rPr>
              <w:t>Độc lập – Tự do – Hạnh phúc</w:t>
            </w:r>
          </w:p>
        </w:tc>
      </w:tr>
      <w:tr>
        <w:trPr>
          <w:trHeight w:val="372" w:hRule="atLeast"/>
        </w:trPr>
        <w:tc>
          <w:tcPr>
            <w:tcW w:w="4679" w:type="dxa"/>
            <w:tcBorders/>
          </w:tcPr>
          <w:p>
            <w:pPr>
              <w:pStyle w:val="Normal"/>
              <w:jc w:val="center"/>
              <w:rPr>
                <w:sz w:val="28"/>
                <w:szCs w:val="28"/>
              </w:rPr>
            </w:pPr>
            <w:r>
              <w:rPr>
                <w:sz w:val="28"/>
                <w:szCs w:val="28"/>
              </w:rPr>
            </w:r>
          </w:p>
        </w:tc>
        <w:tc>
          <w:tcPr>
            <w:tcW w:w="9044" w:type="dxa"/>
            <w:tcBorders/>
          </w:tcPr>
          <w:p>
            <w:pPr>
              <w:pStyle w:val="Normal"/>
              <w:jc w:val="center"/>
              <w:rPr>
                <w:i/>
                <w:iCs/>
                <w:sz w:val="28"/>
                <w:szCs w:val="28"/>
              </w:rPr>
            </w:pPr>
            <w:r>
              <w:rPr>
                <w:i/>
                <w:iCs/>
                <w:sz w:val="28"/>
                <w:szCs w:val="28"/>
              </w:rPr>
              <w:t>Huế, ngày       tháng      năm 2026</w:t>
            </w:r>
          </w:p>
        </w:tc>
      </w:tr>
    </w:tbl>
    <w:p>
      <w:pPr>
        <w:pStyle w:val="Normal"/>
        <w:jc w:val="center"/>
        <w:rPr>
          <w:b/>
          <w:bCs/>
          <w:sz w:val="28"/>
          <w:szCs w:val="28"/>
        </w:rPr>
      </w:pPr>
      <w:r>
        <w:rPr>
          <w:b/>
          <w:bCs/>
          <w:sz w:val="28"/>
          <w:szCs w:val="28"/>
        </w:rPr>
      </w:r>
    </w:p>
    <w:p>
      <w:pPr>
        <w:pStyle w:val="Normal"/>
        <w:jc w:val="center"/>
        <w:rPr>
          <w:b/>
          <w:bCs/>
          <w:sz w:val="28"/>
          <w:szCs w:val="28"/>
          <w:lang w:val="vi-VN"/>
        </w:rPr>
      </w:pPr>
      <w:r>
        <w:rPr>
          <w:b/>
          <w:bCs/>
          <w:sz w:val="28"/>
          <w:szCs w:val="28"/>
          <w:lang w:val="vi-VN"/>
        </w:rPr>
        <w:t>BẢN THUYẾT MINH, SO SÁNH</w:t>
      </w:r>
    </w:p>
    <w:p>
      <w:pPr>
        <w:pStyle w:val="NormalWeb"/>
        <w:widowControl w:val="false"/>
        <w:spacing w:beforeAutospacing="0" w:before="0" w:afterAutospacing="0" w:after="0"/>
        <w:jc w:val="center"/>
        <w:rPr>
          <w:b/>
          <w:bCs/>
          <w:sz w:val="28"/>
          <w:szCs w:val="28"/>
          <w:shd w:fill="FFFFFF" w:val="clear"/>
        </w:rPr>
      </w:pPr>
      <w:r>
        <w:rPr>
          <w:b/>
          <w:bCs/>
          <w:color w:themeColor="text1" w:val="000000"/>
          <w:sz w:val="28"/>
          <w:szCs w:val="28"/>
        </w:rPr>
        <w:t>Dự</w:t>
      </w:r>
      <w:r>
        <w:rPr>
          <w:b/>
          <w:bCs/>
          <w:color w:themeColor="text1" w:val="000000"/>
          <w:sz w:val="28"/>
          <w:szCs w:val="28"/>
          <w:lang w:val="vi-VN"/>
        </w:rPr>
        <w:t xml:space="preserve"> thảo Quyết định d</w:t>
      </w:r>
      <w:r>
        <w:rPr>
          <w:b/>
          <w:bCs/>
          <w:color w:themeColor="text1" w:val="000000"/>
          <w:sz w:val="28"/>
          <w:szCs w:val="28"/>
        </w:rPr>
        <w:t>anh mục và</w:t>
      </w:r>
      <w:r>
        <w:rPr>
          <w:b/>
          <w:bCs/>
          <w:sz w:val="28"/>
          <w:szCs w:val="28"/>
          <w:shd w:fill="FFFFFF" w:val="clear"/>
        </w:rPr>
        <w:t xml:space="preserve"> định mức khoán chi cho từng nhiệm vụ, hoạt động </w:t>
      </w:r>
    </w:p>
    <w:p>
      <w:pPr>
        <w:pStyle w:val="NormalWeb"/>
        <w:widowControl w:val="false"/>
        <w:spacing w:beforeAutospacing="0" w:before="0" w:afterAutospacing="0" w:after="0"/>
        <w:jc w:val="center"/>
        <w:rPr>
          <w:b/>
          <w:bCs/>
          <w:color w:val="000000"/>
          <w:sz w:val="28"/>
          <w:szCs w:val="28"/>
        </w:rPr>
      </w:pPr>
      <w:r>
        <w:rPr>
          <w:b/>
          <w:bCs/>
          <w:sz w:val="28"/>
          <w:szCs w:val="28"/>
          <w:shd w:fill="FFFFFF" w:val="clear"/>
        </w:rPr>
        <w:t>trong xây</w:t>
      </w:r>
      <w:r>
        <w:rPr>
          <w:b/>
          <w:bCs/>
          <w:color w:val="000000"/>
          <w:sz w:val="28"/>
          <w:szCs w:val="28"/>
          <w:lang w:val="vi-VN"/>
        </w:rPr>
        <w:t xml:space="preserve"> xây dựng quyết định quy phạm pháp luật của Ủy ban nhân dân và Chủ tịch Ủy ban nhân dân thành phố </w:t>
      </w:r>
      <w:r>
        <w:rPr>
          <w:b/>
          <w:bCs/>
          <w:color w:val="000000"/>
          <w:sz w:val="28"/>
          <w:szCs w:val="28"/>
        </w:rPr>
        <w:t>Huế</w:t>
      </w:r>
    </w:p>
    <w:p>
      <w:pPr>
        <w:pStyle w:val="NormalWeb"/>
        <w:spacing w:lineRule="atLeast" w:line="234" w:beforeAutospacing="0" w:before="0" w:afterAutospacing="0" w:after="0"/>
        <w:jc w:val="center"/>
        <w:rPr>
          <w:b/>
          <w:bCs/>
          <w:color w:val="000000"/>
          <w:sz w:val="28"/>
          <w:szCs w:val="28"/>
          <w:lang w:val="vi-VN"/>
        </w:rPr>
      </w:pPr>
      <w:r>
        <w:rPr>
          <w:b/>
          <w:bCs/>
          <w:color w:val="000000"/>
          <w:sz w:val="28"/>
          <w:szCs w:val="28"/>
          <w:lang w:val="vi-VN"/>
        </w:rPr>
        <w:t xml:space="preserve"> </w:t>
      </w:r>
    </w:p>
    <w:p>
      <w:pPr>
        <w:pStyle w:val="NormalWeb"/>
        <w:spacing w:lineRule="atLeast" w:line="234" w:beforeAutospacing="0" w:before="0" w:afterAutospacing="0" w:after="0"/>
        <w:jc w:val="center"/>
        <w:rPr>
          <w:b/>
          <w:bCs/>
          <w:color w:val="000000"/>
          <w:sz w:val="28"/>
          <w:szCs w:val="28"/>
          <w:lang w:val="vi-VN"/>
        </w:rPr>
      </w:pPr>
      <w:r>
        <w:rPr>
          <w:b/>
          <w:bCs/>
          <w:color w:val="000000"/>
          <w:sz w:val="28"/>
          <w:szCs w:val="28"/>
          <w:lang w:val="vi-VN"/>
        </w:rPr>
      </w:r>
    </w:p>
    <w:p>
      <w:pPr>
        <w:pStyle w:val="Normal"/>
        <w:rPr>
          <w:color w:val="000000"/>
        </w:rPr>
      </w:pPr>
      <w:r>
        <w:rPr>
          <w:b/>
          <w:bCs/>
          <w:color w:val="000000"/>
          <w:sz w:val="28"/>
          <w:szCs w:val="28"/>
          <w:shd w:fill="FFFFFF" w:val="clear"/>
          <w:lang w:val="vi-VN"/>
        </w:rPr>
        <w:t>I. Đối với dự thảo Quyết định</w:t>
      </w:r>
    </w:p>
    <w:tbl>
      <w:tblPr>
        <w:tblStyle w:val="TableGrid"/>
        <w:tblW w:w="5000" w:type="pct"/>
        <w:jc w:val="start"/>
        <w:tblInd w:w="0" w:type="dxa"/>
        <w:tblLayout w:type="fixed"/>
        <w:tblCellMar>
          <w:top w:w="0" w:type="dxa"/>
          <w:start w:w="108" w:type="dxa"/>
          <w:bottom w:w="0" w:type="dxa"/>
          <w:end w:w="108" w:type="dxa"/>
        </w:tblCellMar>
        <w:tblLook w:val="04a0" w:firstRow="1" w:noVBand="1" w:lastRow="0" w:firstColumn="1" w:lastColumn="0" w:noHBand="0"/>
      </w:tblPr>
      <w:tblGrid>
        <w:gridCol w:w="7655"/>
        <w:gridCol w:w="6915"/>
      </w:tblGrid>
      <w:tr>
        <w:trPr>
          <w:trHeight w:val="473" w:hRule="atLeast"/>
        </w:trPr>
        <w:tc>
          <w:tcPr>
            <w:tcW w:w="7655" w:type="dxa"/>
            <w:tcBorders/>
            <w:vAlign w:val="center"/>
          </w:tcPr>
          <w:p>
            <w:pPr>
              <w:pStyle w:val="NormalWeb"/>
              <w:widowControl/>
              <w:spacing w:lineRule="atLeast" w:line="234" w:beforeAutospacing="0" w:before="0" w:afterAutospacing="0" w:after="0"/>
              <w:jc w:val="center"/>
              <w:rPr>
                <w:color w:val="000000"/>
                <w:lang w:val="en-US" w:eastAsia="en-US" w:bidi="ar-SA"/>
              </w:rPr>
            </w:pPr>
            <w:r>
              <w:rPr>
                <w:b/>
                <w:bCs/>
                <w:color w:val="000000"/>
                <w:lang w:val="vi-VN" w:eastAsia="en-US" w:bidi="ar-SA"/>
              </w:rPr>
              <w:t>Dự thảo Quyết định</w:t>
            </w:r>
          </w:p>
        </w:tc>
        <w:tc>
          <w:tcPr>
            <w:tcW w:w="6915"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Thuyết minh</w:t>
            </w:r>
          </w:p>
        </w:tc>
      </w:tr>
      <w:tr>
        <w:trPr/>
        <w:tc>
          <w:tcPr>
            <w:tcW w:w="7655" w:type="dxa"/>
            <w:tcBorders/>
          </w:tcPr>
          <w:p>
            <w:pPr>
              <w:pStyle w:val="NormalWeb"/>
              <w:widowControl w:val="false"/>
              <w:spacing w:beforeAutospacing="0" w:before="0" w:afterAutospacing="0" w:after="0"/>
              <w:jc w:val="both"/>
              <w:rPr>
                <w:color w:val="000000"/>
                <w:lang w:val="en-US" w:eastAsia="en-US" w:bidi="ar-SA"/>
              </w:rPr>
            </w:pPr>
            <w:r>
              <w:rPr>
                <w:b/>
                <w:bCs/>
                <w:color w:val="000000"/>
                <w:lang w:val="en-US" w:eastAsia="en-US" w:bidi="ar-SA"/>
              </w:rPr>
              <w:t>Điều 1. Phạm vi điều chỉnh</w:t>
            </w:r>
            <w:r>
              <w:rPr>
                <w:b/>
                <w:bCs/>
                <w:color w:val="000000"/>
                <w:lang w:val="vi-VN" w:eastAsia="en-US" w:bidi="ar-SA"/>
              </w:rPr>
              <w:t xml:space="preserve"> </w:t>
            </w:r>
          </w:p>
          <w:p>
            <w:pPr>
              <w:pStyle w:val="NormalWeb"/>
              <w:widowControl/>
              <w:spacing w:beforeAutospacing="0" w:before="0" w:afterAutospacing="0" w:after="0"/>
              <w:jc w:val="both"/>
              <w:rPr>
                <w:color w:val="000000"/>
                <w:lang w:val="en-US" w:eastAsia="en-US" w:bidi="ar-SA"/>
              </w:rPr>
            </w:pPr>
            <w:r>
              <w:rPr>
                <w:color w:val="000000"/>
                <w:lang w:val="vi-VN" w:eastAsia="en-US" w:bidi="ar-SA"/>
              </w:rPr>
              <w:t>Q</w:t>
            </w:r>
            <w:r>
              <w:rPr>
                <w:color w:val="000000"/>
                <w:lang w:val="en-US" w:eastAsia="en-US" w:bidi="ar-SA"/>
              </w:rPr>
              <w:t>uyết định</w:t>
            </w:r>
            <w:r>
              <w:rPr>
                <w:color w:val="000000"/>
                <w:lang w:val="vi-VN" w:eastAsia="en-US" w:bidi="ar-SA"/>
              </w:rPr>
              <w:t xml:space="preserve"> </w:t>
            </w:r>
            <w:r>
              <w:rPr>
                <w:color w:val="000000"/>
                <w:lang w:val="en-US" w:eastAsia="en-US" w:bidi="ar-SA"/>
              </w:rPr>
              <w:t xml:space="preserve">này quy định </w:t>
            </w:r>
            <w:r>
              <w:rPr>
                <w:color w:val="000000"/>
                <w:lang w:val="en-US" w:eastAsia="en-US" w:bidi="ar-SA"/>
              </w:rPr>
              <w:t>Danh mục và</w:t>
            </w:r>
            <w:r>
              <w:rPr>
                <w:bCs/>
                <w:color w:val="000000"/>
                <w:shd w:fill="FFFFFF" w:val="clear"/>
                <w:lang w:val="en-US" w:eastAsia="en-US" w:bidi="ar-SA"/>
              </w:rPr>
              <w:t xml:space="preserve"> định mức khoán chi cho từng nhiệm vụ, hoạt động trong</w:t>
            </w:r>
            <w:r>
              <w:rPr>
                <w:color w:val="000000"/>
                <w:shd w:fill="FFFFFF" w:val="clear"/>
                <w:lang w:val="en-US" w:eastAsia="en-US" w:bidi="ar-SA"/>
              </w:rPr>
              <w:t> </w:t>
            </w:r>
            <w:r>
              <w:rPr>
                <w:bCs/>
                <w:color w:val="000000"/>
                <w:shd w:fill="FFFFFF" w:val="clear"/>
                <w:lang w:val="en-US" w:eastAsia="en-US" w:bidi="ar-SA"/>
              </w:rPr>
              <w:t>xây</w:t>
            </w:r>
            <w:r>
              <w:rPr>
                <w:color w:val="000000"/>
                <w:lang w:val="vi-VN" w:eastAsia="en-US" w:bidi="ar-SA"/>
              </w:rPr>
              <w:t xml:space="preserve"> xây dựng quyết định quy phạm pháp luật của Ủy ban nhân dân và Chủ tịch Ủy ban nhân dân thành phố</w:t>
            </w:r>
            <w:r>
              <w:rPr>
                <w:b/>
                <w:bCs/>
                <w:color w:val="000000"/>
                <w:lang w:val="vi-VN" w:eastAsia="en-US" w:bidi="ar-SA"/>
              </w:rPr>
              <w:t xml:space="preserve"> </w:t>
            </w:r>
            <w:r>
              <w:rPr>
                <w:color w:val="000000"/>
                <w:lang w:val="en-US" w:eastAsia="en-US" w:bidi="ar-SA"/>
              </w:rPr>
              <w:t>Huế</w:t>
            </w:r>
            <w:r>
              <w:rPr>
                <w:b/>
                <w:bCs/>
                <w:color w:val="000000"/>
                <w:lang w:val="en-US" w:eastAsia="en-US" w:bidi="ar-SA"/>
              </w:rPr>
              <w:t xml:space="preserve"> </w:t>
            </w:r>
            <w:r>
              <w:rPr>
                <w:color w:val="000000"/>
                <w:lang w:val="vi-VN" w:eastAsia="en-US" w:bidi="ar-SA"/>
              </w:rPr>
              <w:t>theo quy định tại k</w:t>
            </w:r>
            <w:r>
              <w:rPr>
                <w:color w:val="000000"/>
                <w:lang w:val="en-US" w:eastAsia="en-US" w:bidi="ar-SA"/>
              </w:rPr>
              <w:t>hoản</w:t>
            </w:r>
            <w:r>
              <w:rPr>
                <w:color w:val="000000"/>
                <w:lang w:val="vi-VN" w:eastAsia="en-US" w:bidi="ar-SA"/>
              </w:rPr>
              <w:t xml:space="preserve"> 2 </w:t>
            </w:r>
            <w:r>
              <w:rPr>
                <w:color w:val="000000"/>
                <w:lang w:val="en-US" w:eastAsia="en-US" w:bidi="ar-SA"/>
              </w:rPr>
              <w:t>Điều 3</w:t>
            </w:r>
            <w:r>
              <w:rPr>
                <w:b/>
                <w:bCs/>
                <w:color w:val="000000"/>
                <w:lang w:val="vi-VN" w:eastAsia="en-US" w:bidi="ar-SA"/>
              </w:rPr>
              <w:t xml:space="preserve"> </w:t>
            </w:r>
            <w:r>
              <w:rPr>
                <w:color w:val="000000"/>
                <w:lang w:val="vi-VN" w:eastAsia="en-US" w:bidi="ar-SA"/>
              </w:rPr>
              <w:t xml:space="preserve">Nghị định số </w:t>
            </w:r>
            <w:r>
              <w:rPr>
                <w:color w:val="000000"/>
                <w:shd w:fill="FFFFFF" w:val="clear"/>
                <w:lang w:val="en-US" w:eastAsia="en-US" w:bidi="ar-SA"/>
              </w:rPr>
              <w:t>289/2025/NĐ-CP</w:t>
            </w:r>
            <w:r>
              <w:rPr>
                <w:color w:val="000000"/>
                <w:lang w:val="vi-VN" w:eastAsia="en-US" w:bidi="ar-SA"/>
              </w:rPr>
              <w:t xml:space="preserve"> </w:t>
            </w:r>
            <w:r>
              <w:rPr>
                <w:color w:val="000000"/>
                <w:lang w:val="en-US" w:eastAsia="en-US" w:bidi="ar-SA"/>
              </w:rPr>
              <w:t>ngày 06 tháng 11 năm 2025</w:t>
            </w:r>
            <w:r>
              <w:rPr>
                <w:color w:val="000000"/>
                <w:lang w:val="vi-VN" w:eastAsia="en-US" w:bidi="ar-SA"/>
              </w:rPr>
              <w:t xml:space="preserve"> </w:t>
            </w:r>
            <w:r>
              <w:rPr>
                <w:color w:val="000000"/>
                <w:lang w:val="en-US" w:eastAsia="en-US" w:bidi="ar-SA"/>
              </w:rPr>
              <w:t xml:space="preserve">của Chính phủ </w:t>
            </w:r>
            <w:r>
              <w:rPr>
                <w:color w:val="000000"/>
                <w:shd w:fill="FFFFFF" w:val="clear"/>
                <w:lang w:val="en-US" w:eastAsia="en-US" w:bidi="ar-SA"/>
              </w:rPr>
              <w:t>hướng dẫn thi hành Nghị quyết số 197/2025/QH15 ngày 17 tháng 5 năm 2025 của Quốc hội về một số cơ chế, chính sách đặc biệt tạo đột phá trong xây dựng và tổ chức thi hành pháp luật</w:t>
            </w:r>
            <w:r>
              <w:rPr>
                <w:color w:val="000000"/>
                <w:lang w:val="en-US" w:eastAsia="en-US" w:bidi="ar-SA"/>
              </w:rPr>
              <w:t>.</w:t>
            </w:r>
          </w:p>
          <w:p>
            <w:pPr>
              <w:pStyle w:val="NormalWeb"/>
              <w:widowControl w:val="false"/>
              <w:spacing w:beforeAutospacing="0" w:before="0" w:afterAutospacing="0" w:after="0"/>
              <w:jc w:val="both"/>
              <w:rPr>
                <w:color w:val="000000"/>
                <w:lang w:val="en-US" w:eastAsia="en-US" w:bidi="ar-SA"/>
              </w:rPr>
            </w:pPr>
            <w:r>
              <w:rPr>
                <w:b/>
                <w:bCs/>
                <w:color w:val="000000"/>
                <w:lang w:val="en-US" w:eastAsia="en-US" w:bidi="ar-SA"/>
              </w:rPr>
              <w:t xml:space="preserve">Điều </w:t>
            </w:r>
            <w:r>
              <w:rPr>
                <w:b/>
                <w:bCs/>
                <w:color w:val="000000"/>
                <w:lang w:val="vi-VN" w:eastAsia="en-US" w:bidi="ar-SA"/>
              </w:rPr>
              <w:t>2</w:t>
            </w:r>
            <w:r>
              <w:rPr>
                <w:b/>
                <w:bCs/>
                <w:color w:val="000000"/>
                <w:lang w:val="en-US" w:eastAsia="en-US" w:bidi="ar-SA"/>
              </w:rPr>
              <w:t xml:space="preserve">. </w:t>
            </w:r>
            <w:r>
              <w:rPr>
                <w:b/>
                <w:bCs/>
                <w:color w:val="000000"/>
                <w:lang w:val="vi-VN" w:eastAsia="en-US" w:bidi="ar-SA"/>
              </w:rPr>
              <w:t>Đối tượng áp dụng</w:t>
            </w:r>
          </w:p>
          <w:p>
            <w:pPr>
              <w:pStyle w:val="NormalWeb"/>
              <w:widowControl w:val="false"/>
              <w:spacing w:beforeAutospacing="0" w:before="0" w:afterAutospacing="0" w:after="0"/>
              <w:jc w:val="both"/>
              <w:rPr>
                <w:color w:val="000000"/>
                <w:lang w:val="en-US" w:eastAsia="en-US" w:bidi="ar-SA"/>
              </w:rPr>
            </w:pPr>
            <w:r>
              <w:rPr>
                <w:color w:val="000000"/>
                <w:lang w:val="vi-VN" w:eastAsia="en-US" w:bidi="ar-SA"/>
              </w:rPr>
              <w:t xml:space="preserve">1. </w:t>
            </w:r>
            <w:r>
              <w:rPr>
                <w:color w:val="000000"/>
                <w:lang w:val="en-US" w:eastAsia="en-US" w:bidi="ar-SA"/>
              </w:rPr>
              <w:t>Cơ quan, đơn</w:t>
            </w:r>
            <w:r>
              <w:rPr>
                <w:color w:val="000000"/>
                <w:lang w:val="vi-VN" w:eastAsia="en-US" w:bidi="ar-SA"/>
              </w:rPr>
              <w:t xml:space="preserve"> v</w:t>
            </w:r>
            <w:r>
              <w:rPr>
                <w:color w:val="000000"/>
                <w:lang w:val="en-US" w:eastAsia="en-US" w:bidi="ar-SA"/>
              </w:rPr>
              <w:t>ị</w:t>
            </w:r>
            <w:r>
              <w:rPr>
                <w:color w:val="000000"/>
                <w:lang w:val="vi-VN" w:eastAsia="en-US" w:bidi="ar-SA"/>
              </w:rPr>
              <w:t xml:space="preserve">, </w:t>
            </w:r>
            <w:r>
              <w:rPr>
                <w:color w:val="000000"/>
                <w:lang w:val="en-US" w:eastAsia="en-US" w:bidi="ar-SA"/>
              </w:rPr>
              <w:t>tổ chức, cá nhân thực hiện nhiệm vụ, hoạt động theo chức năng hoặc được giao nhiệm vụ xây dựng</w:t>
            </w:r>
            <w:r>
              <w:rPr>
                <w:color w:val="000000"/>
                <w:lang w:val="vi-VN" w:eastAsia="en-US" w:bidi="ar-SA"/>
              </w:rPr>
              <w:t xml:space="preserve"> </w:t>
            </w:r>
            <w:r>
              <w:rPr>
                <w:color w:val="000000"/>
                <w:lang w:val="en-US" w:eastAsia="en-US" w:bidi="ar-SA"/>
              </w:rPr>
              <w:t>quyết</w:t>
            </w:r>
            <w:r>
              <w:rPr>
                <w:color w:val="000000"/>
                <w:lang w:val="vi-VN" w:eastAsia="en-US" w:bidi="ar-SA"/>
              </w:rPr>
              <w:t xml:space="preserve"> định</w:t>
            </w:r>
            <w:r>
              <w:rPr>
                <w:color w:val="000000"/>
                <w:lang w:val="vi-VN" w:eastAsia="en-US" w:bidi="ar-SA"/>
              </w:rPr>
              <w:t xml:space="preserve"> </w:t>
            </w:r>
            <w:r>
              <w:rPr>
                <w:color w:val="000000"/>
                <w:lang w:val="en-US" w:eastAsia="en-US" w:bidi="ar-SA"/>
              </w:rPr>
              <w:t xml:space="preserve">quy phạm pháp luật của Ủy ban nhân dân </w:t>
            </w:r>
            <w:r>
              <w:rPr>
                <w:color w:val="000000"/>
                <w:lang w:val="vi-VN" w:eastAsia="en-US" w:bidi="ar-SA"/>
              </w:rPr>
              <w:t xml:space="preserve">và </w:t>
            </w:r>
            <w:r>
              <w:rPr>
                <w:color w:val="000000"/>
                <w:lang w:val="en-US" w:eastAsia="en-US" w:bidi="ar-SA"/>
              </w:rPr>
              <w:t xml:space="preserve">Chủ tịch Ủy ban nhân dân </w:t>
            </w:r>
            <w:r>
              <w:rPr>
                <w:color w:val="000000"/>
                <w:lang w:val="vi-VN" w:eastAsia="en-US" w:bidi="ar-SA"/>
              </w:rPr>
              <w:t>t</w:t>
            </w:r>
            <w:r>
              <w:rPr>
                <w:color w:val="000000"/>
                <w:lang w:val="en-US" w:eastAsia="en-US" w:bidi="ar-SA"/>
              </w:rPr>
              <w:t>hành phố</w:t>
            </w:r>
            <w:r>
              <w:rPr>
                <w:color w:val="000000"/>
                <w:lang w:val="vi-VN" w:eastAsia="en-US" w:bidi="ar-SA"/>
              </w:rPr>
              <w:t>.</w:t>
            </w:r>
          </w:p>
          <w:p>
            <w:pPr>
              <w:pStyle w:val="NormalWeb"/>
              <w:widowControl w:val="false"/>
              <w:spacing w:beforeAutospacing="0" w:before="0" w:afterAutospacing="0" w:after="0"/>
              <w:jc w:val="both"/>
              <w:rPr>
                <w:color w:val="000000"/>
                <w:sz w:val="24"/>
                <w:szCs w:val="24"/>
                <w:lang w:val="en-US" w:eastAsia="en-US" w:bidi="ar-SA"/>
              </w:rPr>
            </w:pPr>
            <w:r>
              <w:rPr>
                <w:color w:val="000000"/>
                <w:sz w:val="24"/>
                <w:szCs w:val="24"/>
                <w:lang w:val="vi-VN" w:eastAsia="en-US" w:bidi="ar-SA"/>
              </w:rPr>
              <w:t>2.</w:t>
            </w:r>
            <w:r>
              <w:rPr>
                <w:color w:val="000000"/>
                <w:sz w:val="24"/>
                <w:szCs w:val="24"/>
                <w:lang w:val="en-US" w:eastAsia="en-US" w:bidi="ar-SA"/>
              </w:rPr>
              <w:t xml:space="preserve"> </w:t>
            </w:r>
            <w:r>
              <w:rPr>
                <w:color w:val="000000"/>
                <w:sz w:val="24"/>
                <w:szCs w:val="24"/>
                <w:lang w:val="en-US" w:eastAsia="en-US" w:bidi="ar-SA"/>
              </w:rPr>
              <w:t xml:space="preserve">Các cơ quan, tổ chức, cá nhân khác có liên quan đến việc quản lý, sử dụng, thanh quyết toán kinh phí xây dựng quyết định quy phạm pháp luật. </w:t>
            </w:r>
            <w:r>
              <w:rPr>
                <w:color w:val="000000"/>
                <w:sz w:val="24"/>
                <w:szCs w:val="24"/>
                <w:lang w:val="en-US" w:eastAsia="en-US" w:bidi="ar-SA"/>
              </w:rPr>
              <w:t>.</w:t>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spacing w:beforeAutospacing="0" w:before="0" w:afterAutospacing="0" w:after="0"/>
              <w:jc w:val="both"/>
              <w:rPr>
                <w:color w:val="000000"/>
                <w:lang w:val="en-US" w:eastAsia="en-US" w:bidi="ar-SA"/>
              </w:rPr>
            </w:pPr>
            <w:r>
              <w:rPr>
                <w:b/>
                <w:bCs/>
                <w:color w:val="000000"/>
                <w:lang w:val="en-US" w:eastAsia="en-US" w:bidi="ar-SA"/>
              </w:rPr>
              <w:t xml:space="preserve">Điều </w:t>
            </w:r>
            <w:r>
              <w:rPr>
                <w:b/>
                <w:bCs/>
                <w:color w:val="000000"/>
                <w:lang w:val="vi-VN" w:eastAsia="en-US" w:bidi="ar-SA"/>
              </w:rPr>
              <w:t>3</w:t>
            </w:r>
            <w:r>
              <w:rPr>
                <w:b/>
                <w:bCs/>
                <w:color w:val="000000"/>
                <w:lang w:val="en-US" w:eastAsia="en-US" w:bidi="ar-SA"/>
              </w:rPr>
              <w:t xml:space="preserve">. </w:t>
            </w:r>
            <w:bookmarkStart w:id="0" w:name="_Hlk231394125"/>
            <w:r>
              <w:rPr>
                <w:b/>
                <w:bCs/>
                <w:color w:val="000000"/>
                <w:shd w:fill="FFFFFF" w:val="clear"/>
                <w:lang w:val="en-US" w:eastAsia="en-US" w:bidi="ar-SA"/>
              </w:rPr>
              <w:t>Tổng mức</w:t>
            </w:r>
            <w:r>
              <w:rPr>
                <w:b/>
                <w:bCs/>
                <w:color w:val="000000"/>
                <w:lang w:val="en-US" w:eastAsia="en-US" w:bidi="ar-SA"/>
              </w:rPr>
              <w:t xml:space="preserve"> </w:t>
            </w:r>
            <w:r>
              <w:rPr>
                <w:b/>
                <w:bCs/>
                <w:color w:val="000000"/>
                <w:lang w:val="vi-VN" w:eastAsia="en-US" w:bidi="ar-SA"/>
              </w:rPr>
              <w:t xml:space="preserve">chi trong </w:t>
            </w:r>
            <w:r>
              <w:rPr>
                <w:b/>
                <w:bCs/>
                <w:color w:val="000000"/>
                <w:lang w:val="en-US" w:eastAsia="en-US" w:bidi="ar-SA"/>
              </w:rPr>
              <w:t>xây dựng quyết</w:t>
            </w:r>
            <w:r>
              <w:rPr>
                <w:b/>
                <w:bCs/>
                <w:color w:val="000000"/>
                <w:lang w:val="vi-VN" w:eastAsia="en-US" w:bidi="ar-SA"/>
              </w:rPr>
              <w:t xml:space="preserve"> định </w:t>
            </w:r>
            <w:r>
              <w:rPr>
                <w:b/>
                <w:bCs/>
                <w:color w:val="000000"/>
                <w:lang w:val="en-US" w:eastAsia="en-US" w:bidi="ar-SA"/>
              </w:rPr>
              <w:t>quy phạm pháp luật của Ủy ban nhân dân và</w:t>
            </w:r>
            <w:r>
              <w:rPr>
                <w:b/>
                <w:bCs/>
                <w:color w:val="000000"/>
                <w:lang w:val="vi-VN" w:eastAsia="en-US" w:bidi="ar-SA"/>
              </w:rPr>
              <w:t xml:space="preserve"> </w:t>
            </w:r>
            <w:r>
              <w:rPr>
                <w:b/>
                <w:bCs/>
                <w:color w:val="000000"/>
                <w:lang w:val="en-US" w:eastAsia="en-US" w:bidi="ar-SA"/>
              </w:rPr>
              <w:t xml:space="preserve">Chủ tịch Ủy ban nhân dân </w:t>
            </w:r>
            <w:r>
              <w:rPr>
                <w:b/>
                <w:bCs/>
                <w:color w:val="000000"/>
                <w:lang w:val="vi-VN" w:eastAsia="en-US" w:bidi="ar-SA"/>
              </w:rPr>
              <w:t>t</w:t>
            </w:r>
            <w:r>
              <w:rPr>
                <w:b/>
                <w:bCs/>
                <w:color w:val="000000"/>
                <w:lang w:val="en-US" w:eastAsia="en-US" w:bidi="ar-SA"/>
              </w:rPr>
              <w:t>hành phố</w:t>
            </w:r>
            <w:bookmarkEnd w:id="0"/>
          </w:p>
          <w:p>
            <w:pPr>
              <w:pStyle w:val="Normal"/>
              <w:widowControl/>
              <w:shd w:val="clear" w:color="auto" w:fill="FFFFFF"/>
              <w:spacing w:before="0" w:after="0"/>
              <w:jc w:val="end"/>
              <w:rPr>
                <w:color w:val="000000"/>
                <w:lang w:val="en-US" w:eastAsia="en-US" w:bidi="ar-SA"/>
              </w:rPr>
            </w:pPr>
            <w:r>
              <w:rPr>
                <w:i/>
                <w:iCs/>
                <w:color w:val="000000"/>
                <w:lang w:val="en-US" w:eastAsia="en-US" w:bidi="ar-SA"/>
              </w:rPr>
              <w:t>Đơn vị tính: triệu đồng</w:t>
            </w:r>
          </w:p>
          <w:tbl>
            <w:tblPr>
              <w:tblStyle w:val="TableGrid"/>
              <w:tblW w:w="5000" w:type="pct"/>
              <w:jc w:val="start"/>
              <w:tblInd w:w="0" w:type="dxa"/>
              <w:tblLayout w:type="fixed"/>
              <w:tblCellMar>
                <w:top w:w="0" w:type="dxa"/>
                <w:start w:w="108" w:type="dxa"/>
                <w:bottom w:w="0" w:type="dxa"/>
                <w:end w:w="108" w:type="dxa"/>
              </w:tblCellMar>
              <w:tblLook w:val="04a0" w:firstRow="1" w:noVBand="1" w:lastRow="0" w:firstColumn="1" w:lastColumn="0" w:noHBand="0"/>
            </w:tblPr>
            <w:tblGrid>
              <w:gridCol w:w="1974"/>
              <w:gridCol w:w="1174"/>
              <w:gridCol w:w="1319"/>
              <w:gridCol w:w="1237"/>
              <w:gridCol w:w="1735"/>
            </w:tblGrid>
            <w:tr>
              <w:trPr/>
              <w:tc>
                <w:tcPr>
                  <w:tcW w:w="1974" w:type="dxa"/>
                  <w:tcBorders/>
                  <w:vAlign w:val="center"/>
                </w:tcPr>
                <w:p>
                  <w:pPr>
                    <w:pStyle w:val="Normal"/>
                    <w:widowControl/>
                    <w:spacing w:before="0" w:after="0"/>
                    <w:jc w:val="center"/>
                    <w:rPr>
                      <w:color w:val="000000"/>
                      <w:lang w:val="en-US" w:eastAsia="en-US" w:bidi="ar-SA"/>
                    </w:rPr>
                  </w:pPr>
                  <w:r>
                    <w:rPr>
                      <w:b/>
                      <w:bCs/>
                      <w:color w:val="000000"/>
                      <w:lang w:val="en-US" w:eastAsia="en-US" w:bidi="ar-SA"/>
                    </w:rPr>
                    <w:t>Loại văn bản</w:t>
                  </w:r>
                </w:p>
              </w:tc>
              <w:tc>
                <w:tcPr>
                  <w:tcW w:w="1174" w:type="dxa"/>
                  <w:tcBorders/>
                </w:tcPr>
                <w:p>
                  <w:pPr>
                    <w:pStyle w:val="Normal"/>
                    <w:widowControl/>
                    <w:spacing w:before="0" w:after="0"/>
                    <w:jc w:val="center"/>
                    <w:rPr>
                      <w:color w:val="000000"/>
                      <w:lang w:val="en-US" w:eastAsia="en-US" w:bidi="ar-SA"/>
                    </w:rPr>
                  </w:pPr>
                  <w:r>
                    <w:rPr>
                      <w:b/>
                      <w:bCs/>
                      <w:color w:val="000000"/>
                      <w:lang w:val="en-US" w:eastAsia="en-US" w:bidi="ar-SA"/>
                    </w:rPr>
                    <w:t>Q</w:t>
                  </w:r>
                  <w:r>
                    <w:rPr>
                      <w:b/>
                      <w:bCs/>
                      <w:color w:val="000000"/>
                      <w:lang w:val="vi-VN" w:eastAsia="en-US" w:bidi="ar-SA"/>
                    </w:rPr>
                    <w:t>uyết</w:t>
                  </w:r>
                  <w:r>
                    <w:rPr>
                      <w:b/>
                      <w:bCs/>
                      <w:color w:val="000000"/>
                      <w:lang w:val="en-US" w:eastAsia="en-US" w:bidi="ar-SA"/>
                    </w:rPr>
                    <w:t xml:space="preserve"> định ban</w:t>
                  </w:r>
                  <w:r>
                    <w:rPr>
                      <w:b/>
                      <w:bCs/>
                      <w:color w:val="000000"/>
                      <w:lang w:val="vi-VN" w:eastAsia="en-US" w:bidi="ar-SA"/>
                    </w:rPr>
                    <w:t xml:space="preserve"> hành </w:t>
                  </w:r>
                  <w:r>
                    <w:rPr>
                      <w:b/>
                      <w:bCs/>
                      <w:color w:val="000000"/>
                      <w:lang w:val="en-US" w:eastAsia="en-US" w:bidi="ar-SA"/>
                    </w:rPr>
                    <w:t>mới</w:t>
                  </w:r>
                  <w:r>
                    <w:rPr>
                      <w:b/>
                      <w:bCs/>
                      <w:color w:val="000000"/>
                      <w:lang w:val="vi-VN" w:eastAsia="en-US" w:bidi="ar-SA"/>
                    </w:rPr>
                    <w:t>/</w:t>
                  </w:r>
                  <w:r>
                    <w:rPr>
                      <w:b/>
                      <w:bCs/>
                      <w:color w:val="000000"/>
                      <w:lang w:val="en-US" w:eastAsia="en-US" w:bidi="ar-SA"/>
                    </w:rPr>
                    <w:t>thay thế</w:t>
                  </w:r>
                  <w:r>
                    <w:rPr>
                      <w:b/>
                      <w:bCs/>
                      <w:color w:val="000000"/>
                      <w:lang w:val="vi-VN" w:eastAsia="en-US" w:bidi="ar-SA"/>
                    </w:rPr>
                    <w:t xml:space="preserve"> quyết</w:t>
                  </w:r>
                  <w:r>
                    <w:rPr>
                      <w:b/>
                      <w:bCs/>
                      <w:color w:val="000000"/>
                      <w:lang w:val="en-US" w:eastAsia="en-US" w:bidi="ar-SA"/>
                    </w:rPr>
                    <w:t xml:space="preserve"> định</w:t>
                  </w:r>
                </w:p>
              </w:tc>
              <w:tc>
                <w:tcPr>
                  <w:tcW w:w="1319" w:type="dxa"/>
                  <w:tcBorders/>
                </w:tcPr>
                <w:p>
                  <w:pPr>
                    <w:pStyle w:val="Normal"/>
                    <w:widowControl/>
                    <w:spacing w:before="0" w:after="0"/>
                    <w:jc w:val="center"/>
                    <w:rPr>
                      <w:color w:val="000000"/>
                      <w:lang w:val="en-US" w:eastAsia="en-US" w:bidi="ar-SA"/>
                    </w:rPr>
                  </w:pPr>
                  <w:r>
                    <w:rPr>
                      <w:b/>
                      <w:bCs/>
                      <w:color w:val="000000"/>
                      <w:lang w:val="en-US" w:eastAsia="en-US" w:bidi="ar-SA"/>
                    </w:rPr>
                    <w:t>Q</w:t>
                  </w:r>
                  <w:r>
                    <w:rPr>
                      <w:b/>
                      <w:bCs/>
                      <w:color w:val="000000"/>
                      <w:lang w:val="vi-VN" w:eastAsia="en-US" w:bidi="ar-SA"/>
                    </w:rPr>
                    <w:t>uyết</w:t>
                  </w:r>
                  <w:r>
                    <w:rPr>
                      <w:b/>
                      <w:bCs/>
                      <w:color w:val="000000"/>
                      <w:lang w:val="en-US" w:eastAsia="en-US" w:bidi="ar-SA"/>
                    </w:rPr>
                    <w:t xml:space="preserve"> định sửa đổi, bổ sung từ 02 </w:t>
                  </w:r>
                  <w:r>
                    <w:rPr>
                      <w:b/>
                      <w:bCs/>
                      <w:color w:val="000000"/>
                      <w:lang w:val="vi-VN" w:eastAsia="en-US" w:bidi="ar-SA"/>
                    </w:rPr>
                    <w:t>quyết</w:t>
                  </w:r>
                  <w:r>
                    <w:rPr>
                      <w:b/>
                      <w:bCs/>
                      <w:color w:val="000000"/>
                      <w:lang w:val="en-US" w:eastAsia="en-US" w:bidi="ar-SA"/>
                    </w:rPr>
                    <w:t xml:space="preserve"> định trở lên</w:t>
                  </w:r>
                </w:p>
              </w:tc>
              <w:tc>
                <w:tcPr>
                  <w:tcW w:w="1237" w:type="dxa"/>
                  <w:tcBorders/>
                </w:tcPr>
                <w:p>
                  <w:pPr>
                    <w:pStyle w:val="Normal"/>
                    <w:widowControl/>
                    <w:spacing w:before="0" w:after="0"/>
                    <w:jc w:val="center"/>
                    <w:rPr>
                      <w:color w:val="000000"/>
                      <w:lang w:val="en-US" w:eastAsia="en-US" w:bidi="ar-SA"/>
                    </w:rPr>
                  </w:pPr>
                  <w:r>
                    <w:rPr>
                      <w:b/>
                      <w:bCs/>
                      <w:color w:val="000000"/>
                      <w:lang w:val="en-US" w:eastAsia="en-US" w:bidi="ar-SA"/>
                    </w:rPr>
                    <w:t>Q</w:t>
                  </w:r>
                  <w:r>
                    <w:rPr>
                      <w:b/>
                      <w:bCs/>
                      <w:color w:val="000000"/>
                      <w:lang w:val="vi-VN" w:eastAsia="en-US" w:bidi="ar-SA"/>
                    </w:rPr>
                    <w:t>uyết</w:t>
                  </w:r>
                  <w:r>
                    <w:rPr>
                      <w:b/>
                      <w:bCs/>
                      <w:color w:val="000000"/>
                      <w:lang w:val="en-US" w:eastAsia="en-US" w:bidi="ar-SA"/>
                    </w:rPr>
                    <w:t xml:space="preserve"> định sửa đổi, bổ sung 01 </w:t>
                  </w:r>
                  <w:r>
                    <w:rPr>
                      <w:b/>
                      <w:bCs/>
                      <w:color w:val="000000"/>
                      <w:lang w:val="vi-VN" w:eastAsia="en-US" w:bidi="ar-SA"/>
                    </w:rPr>
                    <w:t>quyết</w:t>
                  </w:r>
                  <w:r>
                    <w:rPr>
                      <w:b/>
                      <w:bCs/>
                      <w:color w:val="000000"/>
                      <w:lang w:val="en-US" w:eastAsia="en-US" w:bidi="ar-SA"/>
                    </w:rPr>
                    <w:t xml:space="preserve"> định</w:t>
                  </w:r>
                </w:p>
              </w:tc>
              <w:tc>
                <w:tcPr>
                  <w:tcW w:w="1735" w:type="dxa"/>
                  <w:tcBorders/>
                </w:tcPr>
                <w:p>
                  <w:pPr>
                    <w:pStyle w:val="Normal"/>
                    <w:widowControl/>
                    <w:spacing w:before="0" w:after="0"/>
                    <w:jc w:val="center"/>
                    <w:rPr>
                      <w:color w:val="000000"/>
                      <w:lang w:val="en-US" w:eastAsia="en-US" w:bidi="ar-SA"/>
                    </w:rPr>
                  </w:pPr>
                  <w:r>
                    <w:rPr>
                      <w:b/>
                      <w:bCs/>
                      <w:color w:val="000000"/>
                      <w:lang w:val="en-US" w:eastAsia="en-US" w:bidi="ar-SA"/>
                    </w:rPr>
                    <w:t>Q</w:t>
                  </w:r>
                  <w:r>
                    <w:rPr>
                      <w:b/>
                      <w:bCs/>
                      <w:color w:val="000000"/>
                      <w:lang w:val="vi-VN" w:eastAsia="en-US" w:bidi="ar-SA"/>
                    </w:rPr>
                    <w:t>uyết</w:t>
                  </w:r>
                  <w:r>
                    <w:rPr>
                      <w:b/>
                      <w:bCs/>
                      <w:color w:val="000000"/>
                      <w:lang w:val="en-US" w:eastAsia="en-US" w:bidi="ar-SA"/>
                    </w:rPr>
                    <w:t xml:space="preserve"> định bãi bỏ một phần hoặc toàn bộ</w:t>
                  </w:r>
                  <w:r>
                    <w:rPr>
                      <w:b/>
                      <w:bCs/>
                      <w:color w:val="000000"/>
                      <w:lang w:val="vi-VN" w:eastAsia="en-US" w:bidi="ar-SA"/>
                    </w:rPr>
                    <w:t xml:space="preserve"> 01 quyết</w:t>
                  </w:r>
                  <w:r>
                    <w:rPr>
                      <w:b/>
                      <w:bCs/>
                      <w:color w:val="000000"/>
                      <w:lang w:val="en-US" w:eastAsia="en-US" w:bidi="ar-SA"/>
                    </w:rPr>
                    <w:t xml:space="preserve"> định</w:t>
                  </w:r>
                  <w:r>
                    <w:rPr>
                      <w:b/>
                      <w:bCs/>
                      <w:color w:val="000000"/>
                      <w:lang w:val="vi-VN" w:eastAsia="en-US" w:bidi="ar-SA"/>
                    </w:rPr>
                    <w:t>/các quyết</w:t>
                  </w:r>
                  <w:r>
                    <w:rPr>
                      <w:b/>
                      <w:bCs/>
                      <w:color w:val="000000"/>
                      <w:lang w:val="en-US" w:eastAsia="en-US" w:bidi="ar-SA"/>
                    </w:rPr>
                    <w:t xml:space="preserve"> định</w:t>
                  </w:r>
                </w:p>
              </w:tc>
            </w:tr>
            <w:tr>
              <w:trPr/>
              <w:tc>
                <w:tcPr>
                  <w:tcW w:w="1974" w:type="dxa"/>
                  <w:tcBorders/>
                  <w:vAlign w:val="center"/>
                </w:tcPr>
                <w:p>
                  <w:pPr>
                    <w:pStyle w:val="Normal"/>
                    <w:widowControl/>
                    <w:spacing w:before="0" w:after="0"/>
                    <w:jc w:val="both"/>
                    <w:rPr>
                      <w:color w:val="000000"/>
                      <w:lang w:val="en-US" w:eastAsia="en-US" w:bidi="ar-SA"/>
                    </w:rPr>
                  </w:pPr>
                  <w:r>
                    <w:rPr>
                      <w:color w:val="000000"/>
                      <w:lang w:val="en-US" w:eastAsia="en-US" w:bidi="ar-SA"/>
                    </w:rPr>
                    <w:t>Q</w:t>
                  </w:r>
                  <w:r>
                    <w:rPr>
                      <w:color w:val="000000"/>
                      <w:lang w:val="vi-VN" w:eastAsia="en-US" w:bidi="ar-SA"/>
                    </w:rPr>
                    <w:t>uyết</w:t>
                  </w:r>
                  <w:r>
                    <w:rPr>
                      <w:color w:val="000000"/>
                      <w:lang w:val="en-US" w:eastAsia="en-US" w:bidi="ar-SA"/>
                    </w:rPr>
                    <w:t xml:space="preserve"> định của Ủy ban nhân dân thành phố</w:t>
                  </w:r>
                </w:p>
              </w:tc>
              <w:tc>
                <w:tcPr>
                  <w:tcW w:w="1174" w:type="dxa"/>
                  <w:tcBorders/>
                  <w:vAlign w:val="center"/>
                </w:tcPr>
                <w:p>
                  <w:pPr>
                    <w:pStyle w:val="Normal"/>
                    <w:widowControl/>
                    <w:spacing w:before="0" w:after="0"/>
                    <w:jc w:val="center"/>
                    <w:rPr>
                      <w:color w:val="000000"/>
                      <w:lang w:val="en-US" w:eastAsia="en-US" w:bidi="ar-SA"/>
                    </w:rPr>
                  </w:pPr>
                  <w:r>
                    <w:rPr>
                      <w:color w:val="000000"/>
                      <w:lang w:val="vi-VN" w:eastAsia="en-US" w:bidi="ar-SA"/>
                    </w:rPr>
                    <w:t>100</w:t>
                  </w:r>
                </w:p>
              </w:tc>
              <w:tc>
                <w:tcPr>
                  <w:tcW w:w="1319" w:type="dxa"/>
                  <w:tcBorders/>
                  <w:vAlign w:val="center"/>
                </w:tcPr>
                <w:p>
                  <w:pPr>
                    <w:pStyle w:val="Normal"/>
                    <w:widowControl/>
                    <w:spacing w:before="0" w:after="0"/>
                    <w:jc w:val="center"/>
                    <w:rPr>
                      <w:color w:val="000000"/>
                      <w:lang w:val="en-US" w:eastAsia="en-US" w:bidi="ar-SA"/>
                    </w:rPr>
                  </w:pPr>
                  <w:r>
                    <w:rPr>
                      <w:color w:val="000000"/>
                      <w:lang w:val="vi-VN" w:eastAsia="en-US" w:bidi="ar-SA"/>
                    </w:rPr>
                    <w:t>100</w:t>
                  </w:r>
                </w:p>
              </w:tc>
              <w:tc>
                <w:tcPr>
                  <w:tcW w:w="1237" w:type="dxa"/>
                  <w:tcBorders/>
                  <w:vAlign w:val="center"/>
                </w:tcPr>
                <w:p>
                  <w:pPr>
                    <w:pStyle w:val="Normal"/>
                    <w:widowControl/>
                    <w:spacing w:before="0" w:after="0"/>
                    <w:jc w:val="center"/>
                    <w:rPr>
                      <w:color w:val="000000"/>
                      <w:lang w:val="en-US" w:eastAsia="en-US" w:bidi="ar-SA"/>
                    </w:rPr>
                  </w:pPr>
                  <w:r>
                    <w:rPr>
                      <w:color w:val="000000"/>
                      <w:lang w:val="vi-VN" w:eastAsia="en-US" w:bidi="ar-SA"/>
                    </w:rPr>
                    <w:t>60</w:t>
                  </w:r>
                </w:p>
              </w:tc>
              <w:tc>
                <w:tcPr>
                  <w:tcW w:w="1735" w:type="dxa"/>
                  <w:tcBorders/>
                  <w:vAlign w:val="center"/>
                </w:tcPr>
                <w:p>
                  <w:pPr>
                    <w:pStyle w:val="Normal"/>
                    <w:widowControl/>
                    <w:spacing w:before="0" w:after="0"/>
                    <w:jc w:val="center"/>
                    <w:rPr>
                      <w:color w:val="000000"/>
                      <w:lang w:val="en-US" w:eastAsia="en-US" w:bidi="ar-SA"/>
                    </w:rPr>
                  </w:pPr>
                  <w:r>
                    <w:rPr>
                      <w:color w:val="000000"/>
                      <w:lang w:val="vi-VN" w:eastAsia="en-US" w:bidi="ar-SA"/>
                    </w:rPr>
                    <w:t>30</w:t>
                  </w:r>
                </w:p>
              </w:tc>
            </w:tr>
            <w:tr>
              <w:trPr/>
              <w:tc>
                <w:tcPr>
                  <w:tcW w:w="1974" w:type="dxa"/>
                  <w:tcBorders/>
                  <w:vAlign w:val="center"/>
                </w:tcPr>
                <w:p>
                  <w:pPr>
                    <w:pStyle w:val="Normal"/>
                    <w:widowControl/>
                    <w:spacing w:before="0" w:after="0"/>
                    <w:jc w:val="both"/>
                    <w:rPr>
                      <w:color w:val="000000"/>
                      <w:lang w:val="en-US" w:eastAsia="en-US" w:bidi="ar-SA"/>
                    </w:rPr>
                  </w:pPr>
                  <w:r>
                    <w:rPr>
                      <w:color w:val="000000"/>
                      <w:lang w:val="en-US" w:eastAsia="en-US" w:bidi="ar-SA"/>
                    </w:rPr>
                    <w:t>Q</w:t>
                  </w:r>
                  <w:r>
                    <w:rPr>
                      <w:color w:val="000000"/>
                      <w:lang w:val="vi-VN" w:eastAsia="en-US" w:bidi="ar-SA"/>
                    </w:rPr>
                    <w:t>uyết</w:t>
                  </w:r>
                  <w:r>
                    <w:rPr>
                      <w:color w:val="000000"/>
                      <w:lang w:val="en-US" w:eastAsia="en-US" w:bidi="ar-SA"/>
                    </w:rPr>
                    <w:t xml:space="preserve"> định của Chủ tịch Ủy ban nhân dân thành phố</w:t>
                  </w:r>
                </w:p>
              </w:tc>
              <w:tc>
                <w:tcPr>
                  <w:tcW w:w="1174" w:type="dxa"/>
                  <w:tcBorders/>
                  <w:vAlign w:val="center"/>
                </w:tcPr>
                <w:p>
                  <w:pPr>
                    <w:pStyle w:val="Normal"/>
                    <w:widowControl/>
                    <w:spacing w:before="0" w:after="0"/>
                    <w:jc w:val="center"/>
                    <w:rPr>
                      <w:color w:val="000000"/>
                      <w:lang w:val="en-US" w:eastAsia="en-US" w:bidi="ar-SA"/>
                    </w:rPr>
                  </w:pPr>
                  <w:r>
                    <w:rPr>
                      <w:color w:val="000000"/>
                      <w:lang w:val="en-US" w:eastAsia="en-US" w:bidi="ar-SA"/>
                    </w:rPr>
                    <w:t>30</w:t>
                  </w:r>
                </w:p>
              </w:tc>
              <w:tc>
                <w:tcPr>
                  <w:tcW w:w="1319" w:type="dxa"/>
                  <w:tcBorders/>
                  <w:vAlign w:val="center"/>
                </w:tcPr>
                <w:p>
                  <w:pPr>
                    <w:pStyle w:val="Normal"/>
                    <w:widowControl/>
                    <w:spacing w:before="0" w:after="0"/>
                    <w:jc w:val="center"/>
                    <w:rPr>
                      <w:color w:val="000000"/>
                      <w:lang w:val="en-US" w:eastAsia="en-US" w:bidi="ar-SA"/>
                    </w:rPr>
                  </w:pPr>
                  <w:r>
                    <w:rPr>
                      <w:color w:val="000000"/>
                      <w:lang w:val="en-US" w:eastAsia="en-US" w:bidi="ar-SA"/>
                    </w:rPr>
                    <w:t>30</w:t>
                  </w:r>
                </w:p>
              </w:tc>
              <w:tc>
                <w:tcPr>
                  <w:tcW w:w="1237" w:type="dxa"/>
                  <w:tcBorders/>
                  <w:vAlign w:val="center"/>
                </w:tcPr>
                <w:p>
                  <w:pPr>
                    <w:pStyle w:val="Normal"/>
                    <w:widowControl/>
                    <w:spacing w:before="0" w:after="0"/>
                    <w:jc w:val="center"/>
                    <w:rPr>
                      <w:color w:val="000000"/>
                      <w:lang w:val="en-US" w:eastAsia="en-US" w:bidi="ar-SA"/>
                    </w:rPr>
                  </w:pPr>
                  <w:r>
                    <w:rPr>
                      <w:color w:val="000000"/>
                      <w:lang w:val="en-US" w:eastAsia="en-US" w:bidi="ar-SA"/>
                    </w:rPr>
                    <w:t>18</w:t>
                  </w:r>
                </w:p>
              </w:tc>
              <w:tc>
                <w:tcPr>
                  <w:tcW w:w="1735" w:type="dxa"/>
                  <w:tcBorders/>
                  <w:vAlign w:val="center"/>
                </w:tcPr>
                <w:p>
                  <w:pPr>
                    <w:pStyle w:val="Normal"/>
                    <w:widowControl/>
                    <w:spacing w:before="0" w:after="0"/>
                    <w:jc w:val="center"/>
                    <w:rPr>
                      <w:color w:val="000000"/>
                      <w:lang w:val="en-US" w:eastAsia="en-US" w:bidi="ar-SA"/>
                    </w:rPr>
                  </w:pPr>
                  <w:r>
                    <w:rPr>
                      <w:color w:val="000000"/>
                      <w:lang w:val="en-US" w:eastAsia="en-US" w:bidi="ar-SA"/>
                    </w:rPr>
                    <w:t>9</w:t>
                  </w:r>
                </w:p>
              </w:tc>
            </w:tr>
          </w:tbl>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b/>
                <w:bCs/>
                <w:color w:val="000000"/>
                <w:lang w:val="en-US" w:eastAsia="en-US" w:bidi="ar-SA"/>
              </w:rPr>
            </w:pPr>
            <w:r>
              <w:rPr>
                <w:b/>
                <w:bCs/>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b/>
                <w:bCs/>
                <w:color w:val="000000"/>
                <w:lang w:val="en-US" w:eastAsia="en-US" w:bidi="ar-SA"/>
              </w:rPr>
              <w:t xml:space="preserve">Điều </w:t>
            </w:r>
            <w:r>
              <w:rPr>
                <w:b/>
                <w:bCs/>
                <w:color w:val="000000"/>
                <w:lang w:val="vi-VN" w:eastAsia="en-US" w:bidi="ar-SA"/>
              </w:rPr>
              <w:t>4</w:t>
            </w:r>
            <w:r>
              <w:rPr>
                <w:b/>
                <w:bCs/>
                <w:color w:val="000000"/>
                <w:lang w:val="en-US" w:eastAsia="en-US" w:bidi="ar-SA"/>
              </w:rPr>
              <w:t xml:space="preserve">. </w:t>
            </w:r>
            <w:r>
              <w:rPr>
                <w:b/>
                <w:bCs/>
                <w:color w:val="000000"/>
                <w:spacing w:val="-8"/>
                <w:shd w:fill="FFFFFF" w:val="clear"/>
                <w:lang w:val="en-US" w:eastAsia="en-US" w:bidi="ar-SA"/>
              </w:rPr>
              <w:t>Danh mục và định mức khoán chi cho từng nhiệm vụ, hoạt động trong</w:t>
            </w:r>
            <w:r>
              <w:rPr>
                <w:color w:val="000000"/>
                <w:spacing w:val="-8"/>
                <w:shd w:fill="FFFFFF" w:val="clear"/>
                <w:lang w:val="en-US" w:eastAsia="en-US" w:bidi="ar-SA"/>
              </w:rPr>
              <w:t> </w:t>
            </w:r>
            <w:r>
              <w:rPr>
                <w:b/>
                <w:bCs/>
                <w:color w:val="000000"/>
                <w:spacing w:val="-8"/>
                <w:shd w:fill="FFFFFF" w:val="clear"/>
                <w:lang w:val="en-US" w:eastAsia="en-US" w:bidi="ar-SA"/>
              </w:rPr>
              <w:t>xây dựng</w:t>
            </w:r>
            <w:r>
              <w:rPr>
                <w:b/>
                <w:bCs/>
                <w:color w:val="000000"/>
                <w:lang w:val="en-US" w:eastAsia="en-US" w:bidi="ar-SA"/>
              </w:rPr>
              <w:t xml:space="preserve"> xây dựng </w:t>
            </w:r>
            <w:bookmarkStart w:id="1" w:name="dieu_4"/>
            <w:r>
              <w:rPr>
                <w:b/>
                <w:bCs/>
                <w:color w:val="000000"/>
                <w:lang w:val="vi-VN" w:eastAsia="en-US" w:bidi="ar-SA"/>
              </w:rPr>
              <w:t>q</w:t>
            </w:r>
            <w:r>
              <w:rPr>
                <w:b/>
                <w:bCs/>
                <w:color w:val="000000"/>
                <w:lang w:val="en-US" w:eastAsia="en-US" w:bidi="ar-SA"/>
              </w:rPr>
              <w:t>uyết</w:t>
            </w:r>
            <w:r>
              <w:rPr>
                <w:b/>
                <w:bCs/>
                <w:color w:val="000000"/>
                <w:lang w:val="vi-VN" w:eastAsia="en-US" w:bidi="ar-SA"/>
              </w:rPr>
              <w:t xml:space="preserve"> định </w:t>
            </w:r>
            <w:r>
              <w:rPr>
                <w:b/>
                <w:bCs/>
                <w:color w:val="000000"/>
                <w:lang w:val="en-US" w:eastAsia="en-US" w:bidi="ar-SA"/>
              </w:rPr>
              <w:t>quy phạm pháp luật của Ủy ban nhân dân và</w:t>
            </w:r>
            <w:r>
              <w:rPr>
                <w:b/>
                <w:bCs/>
                <w:color w:val="000000"/>
                <w:lang w:val="vi-VN" w:eastAsia="en-US" w:bidi="ar-SA"/>
              </w:rPr>
              <w:t xml:space="preserve"> </w:t>
            </w:r>
            <w:r>
              <w:rPr>
                <w:b/>
                <w:bCs/>
                <w:color w:val="000000"/>
                <w:lang w:val="en-US" w:eastAsia="en-US" w:bidi="ar-SA"/>
              </w:rPr>
              <w:t xml:space="preserve">Chủ tịch Ủy ban nhân dân </w:t>
            </w:r>
            <w:r>
              <w:rPr>
                <w:b/>
                <w:bCs/>
                <w:color w:val="000000"/>
                <w:lang w:val="vi-VN" w:eastAsia="en-US" w:bidi="ar-SA"/>
              </w:rPr>
              <w:t>t</w:t>
            </w:r>
            <w:r>
              <w:rPr>
                <w:b/>
                <w:bCs/>
                <w:color w:val="000000"/>
                <w:lang w:val="en-US" w:eastAsia="en-US" w:bidi="ar-SA"/>
              </w:rPr>
              <w:t>hành phố</w:t>
            </w:r>
          </w:p>
          <w:p>
            <w:pPr>
              <w:pStyle w:val="NormalWeb"/>
              <w:widowControl w:val="false"/>
              <w:spacing w:beforeAutospacing="0" w:before="0" w:afterAutospacing="0" w:after="0"/>
              <w:jc w:val="both"/>
              <w:rPr>
                <w:color w:val="000000"/>
                <w:lang w:val="en-US" w:eastAsia="en-US" w:bidi="ar-SA"/>
              </w:rPr>
            </w:pPr>
            <w:r>
              <w:rPr>
                <w:color w:val="000000"/>
                <w:lang w:val="vi-VN" w:eastAsia="en-US" w:bidi="ar-SA"/>
              </w:rPr>
              <w:t>1</w:t>
            </w:r>
            <w:r>
              <w:rPr>
                <w:color w:val="000000"/>
                <w:lang w:val="en-US" w:eastAsia="en-US" w:bidi="ar-SA"/>
              </w:rPr>
              <w:t xml:space="preserve">. </w:t>
            </w:r>
            <w:r>
              <w:rPr>
                <w:color w:val="000000"/>
                <w:shd w:fill="FFFFFF" w:val="clear"/>
                <w:lang w:val="en-US" w:eastAsia="en-US" w:bidi="ar-SA"/>
              </w:rPr>
              <w:t>Danh mục và định mức</w:t>
            </w:r>
            <w:r>
              <w:rPr>
                <w:b/>
                <w:bCs/>
                <w:color w:val="000000"/>
                <w:shd w:fill="FFFFFF" w:val="clear"/>
                <w:lang w:val="en-US" w:eastAsia="en-US" w:bidi="ar-SA"/>
              </w:rPr>
              <w:t xml:space="preserve"> </w:t>
            </w:r>
            <w:r>
              <w:rPr>
                <w:color w:val="000000"/>
                <w:lang w:val="en-US" w:eastAsia="en-US" w:bidi="ar-SA"/>
              </w:rPr>
              <w:t>khoán</w:t>
            </w:r>
            <w:r>
              <w:rPr>
                <w:color w:val="000000"/>
                <w:lang w:val="vi-VN" w:eastAsia="en-US" w:bidi="ar-SA"/>
              </w:rPr>
              <w:t xml:space="preserve"> </w:t>
            </w:r>
            <w:r>
              <w:rPr>
                <w:color w:val="000000"/>
                <w:lang w:val="en-US" w:eastAsia="en-US" w:bidi="ar-SA"/>
              </w:rPr>
              <w:t xml:space="preserve">chi </w:t>
            </w:r>
            <w:r>
              <w:rPr>
                <w:color w:val="000000"/>
                <w:shd w:fill="FFFFFF" w:val="clear"/>
                <w:lang w:val="en-US" w:eastAsia="en-US" w:bidi="ar-SA"/>
              </w:rPr>
              <w:t>cho từng</w:t>
            </w:r>
            <w:r>
              <w:rPr>
                <w:b/>
                <w:bCs/>
                <w:color w:val="000000"/>
                <w:shd w:fill="FFFFFF" w:val="clear"/>
                <w:lang w:val="en-US" w:eastAsia="en-US" w:bidi="ar-SA"/>
              </w:rPr>
              <w:t xml:space="preserve"> </w:t>
            </w:r>
            <w:r>
              <w:rPr>
                <w:color w:val="000000"/>
                <w:lang w:val="en-US" w:eastAsia="en-US" w:bidi="ar-SA"/>
              </w:rPr>
              <w:t>nhiệm vụ</w:t>
            </w:r>
            <w:r>
              <w:rPr>
                <w:color w:val="000000"/>
                <w:lang w:val="vi-VN" w:eastAsia="en-US" w:bidi="ar-SA"/>
              </w:rPr>
              <w:t xml:space="preserve">, hoạt động </w:t>
            </w:r>
            <w:r>
              <w:rPr>
                <w:color w:val="000000"/>
                <w:lang w:val="en-US" w:eastAsia="en-US" w:bidi="ar-SA"/>
              </w:rPr>
              <w:t xml:space="preserve">xây dựng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 xml:space="preserve">mới hoặc </w:t>
            </w:r>
            <w:r>
              <w:rPr>
                <w:color w:val="000000"/>
                <w:lang w:val="vi-VN" w:eastAsia="en-US" w:bidi="ar-SA"/>
              </w:rPr>
              <w:t>q</w:t>
            </w:r>
            <w:r>
              <w:rPr>
                <w:color w:val="000000"/>
                <w:lang w:val="en-US" w:eastAsia="en-US" w:bidi="ar-SA"/>
              </w:rPr>
              <w:t>uyết</w:t>
            </w:r>
            <w:r>
              <w:rPr>
                <w:color w:val="000000"/>
                <w:lang w:val="vi-VN" w:eastAsia="en-US" w:bidi="ar-SA"/>
              </w:rPr>
              <w:t xml:space="preserve"> định</w:t>
            </w:r>
            <w:r>
              <w:rPr>
                <w:color w:val="000000"/>
                <w:lang w:val="en-US" w:eastAsia="en-US" w:bidi="ar-SA"/>
              </w:rPr>
              <w:t xml:space="preserve"> thay thế </w:t>
            </w:r>
            <w:r>
              <w:rPr>
                <w:color w:val="000000"/>
                <w:lang w:val="vi-VN" w:eastAsia="en-US" w:bidi="ar-SA"/>
              </w:rPr>
              <w:t>q</w:t>
            </w:r>
            <w:r>
              <w:rPr>
                <w:color w:val="000000"/>
                <w:lang w:val="en-US" w:eastAsia="en-US" w:bidi="ar-SA"/>
              </w:rPr>
              <w:t>uyết định</w:t>
            </w:r>
            <w:r>
              <w:rPr>
                <w:color w:val="000000"/>
                <w:lang w:val="vi-VN" w:eastAsia="en-US" w:bidi="ar-SA"/>
              </w:rPr>
              <w:t xml:space="preserve"> </w:t>
            </w:r>
            <w:r>
              <w:rPr>
                <w:color w:val="000000"/>
                <w:lang w:val="en-US" w:eastAsia="en-US" w:bidi="ar-SA"/>
              </w:rPr>
              <w:t xml:space="preserve">của Ủy ban nhân dân </w:t>
            </w:r>
            <w:r>
              <w:rPr>
                <w:color w:val="000000"/>
                <w:lang w:val="vi-VN" w:eastAsia="en-US" w:bidi="ar-SA"/>
              </w:rPr>
              <w:t xml:space="preserve">và </w:t>
            </w:r>
            <w:r>
              <w:rPr>
                <w:color w:val="000000"/>
                <w:lang w:val="en-US" w:eastAsia="en-US" w:bidi="ar-SA"/>
              </w:rPr>
              <w:t>Chủ</w:t>
            </w:r>
            <w:r>
              <w:rPr>
                <w:color w:val="000000"/>
                <w:lang w:val="vi-VN" w:eastAsia="en-US" w:bidi="ar-SA"/>
              </w:rPr>
              <w:t xml:space="preserve"> tịch </w:t>
            </w:r>
            <w:r>
              <w:rPr>
                <w:color w:val="000000"/>
                <w:lang w:val="en-US" w:eastAsia="en-US" w:bidi="ar-SA"/>
              </w:rPr>
              <w:t xml:space="preserve">Ủy ban nhân dân </w:t>
            </w:r>
            <w:r>
              <w:rPr>
                <w:color w:val="000000"/>
                <w:lang w:val="vi-VN" w:eastAsia="en-US" w:bidi="ar-SA"/>
              </w:rPr>
              <w:t>t</w:t>
            </w:r>
            <w:r>
              <w:rPr>
                <w:color w:val="000000"/>
                <w:lang w:val="en-US" w:eastAsia="en-US" w:bidi="ar-SA"/>
              </w:rPr>
              <w:t>hành phố thực hiện theo quy</w:t>
            </w:r>
            <w:r>
              <w:rPr>
                <w:color w:val="000000"/>
                <w:lang w:val="vi-VN" w:eastAsia="en-US" w:bidi="ar-SA"/>
              </w:rPr>
              <w:t xml:space="preserve"> định tại </w:t>
            </w:r>
            <w:r>
              <w:rPr>
                <w:color w:val="000000"/>
                <w:lang w:val="en-US" w:eastAsia="en-US" w:bidi="ar-SA"/>
              </w:rPr>
              <w:t>Phụ lục</w:t>
            </w:r>
            <w:r>
              <w:rPr>
                <w:color w:val="000000"/>
                <w:lang w:val="vi-VN" w:eastAsia="en-US" w:bidi="ar-SA"/>
              </w:rPr>
              <w:t xml:space="preserve"> </w:t>
            </w:r>
            <w:r>
              <w:rPr>
                <w:color w:val="000000"/>
                <w:lang w:val="en-US" w:eastAsia="en-US" w:bidi="ar-SA"/>
              </w:rPr>
              <w:t xml:space="preserve">ban hành kèm theo </w:t>
            </w:r>
            <w:r>
              <w:rPr>
                <w:color w:val="000000"/>
                <w:lang w:val="vi-VN" w:eastAsia="en-US" w:bidi="ar-SA"/>
              </w:rPr>
              <w:t>Q</w:t>
            </w:r>
            <w:r>
              <w:rPr>
                <w:color w:val="000000"/>
                <w:lang w:val="en-US" w:eastAsia="en-US" w:bidi="ar-SA"/>
              </w:rPr>
              <w:t>uyết định</w:t>
            </w:r>
            <w:r>
              <w:rPr>
                <w:color w:val="000000"/>
                <w:lang w:val="vi-VN" w:eastAsia="en-US" w:bidi="ar-SA"/>
              </w:rPr>
              <w:t xml:space="preserve"> </w:t>
            </w:r>
            <w:r>
              <w:rPr>
                <w:color w:val="000000"/>
                <w:lang w:val="en-US" w:eastAsia="en-US" w:bidi="ar-SA"/>
              </w:rPr>
              <w:t>này</w:t>
            </w:r>
            <w:r>
              <w:rPr>
                <w:color w:val="000000"/>
                <w:lang w:val="vi-VN" w:eastAsia="en-US" w:bidi="ar-SA"/>
              </w:rPr>
              <w:t xml:space="preserve"> </w:t>
            </w:r>
            <w:r>
              <w:rPr>
                <w:i/>
                <w:iCs/>
                <w:color w:val="000000"/>
                <w:lang w:val="en-US" w:eastAsia="en-US" w:bidi="ar-SA"/>
              </w:rPr>
              <w:t>(sau đây viết tắt là Phụ lục)</w:t>
            </w:r>
            <w:r>
              <w:rPr>
                <w:color w:val="000000"/>
                <w:lang w:val="en-US" w:eastAsia="en-US" w:bidi="ar-SA"/>
              </w:rPr>
              <w:t>.</w:t>
            </w:r>
          </w:p>
          <w:p>
            <w:pPr>
              <w:pStyle w:val="NormalWeb"/>
              <w:widowControl w:val="false"/>
              <w:spacing w:beforeAutospacing="0" w:before="0" w:afterAutospacing="0" w:after="0"/>
              <w:jc w:val="both"/>
              <w:rPr>
                <w:color w:val="000000"/>
                <w:lang w:val="en-US" w:eastAsia="en-US" w:bidi="ar-SA"/>
              </w:rPr>
            </w:pPr>
            <w:r>
              <w:rPr>
                <w:color w:val="000000"/>
                <w:lang w:val="vi-VN" w:eastAsia="en-US" w:bidi="ar-SA"/>
              </w:rPr>
              <w:t xml:space="preserve">2. </w:t>
            </w:r>
            <w:r>
              <w:rPr>
                <w:color w:val="000000"/>
                <w:lang w:val="en-US" w:eastAsia="en-US" w:bidi="ar-SA"/>
              </w:rPr>
              <w:t xml:space="preserve">Trường hợp xây dựng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 xml:space="preserve">để sửa đổi, bổ sung một số điều của </w:t>
            </w:r>
            <w:r>
              <w:rPr>
                <w:color w:val="000000"/>
                <w:lang w:val="vi-VN" w:eastAsia="en-US" w:bidi="ar-SA"/>
              </w:rPr>
              <w:t>q</w:t>
            </w:r>
            <w:r>
              <w:rPr>
                <w:color w:val="000000"/>
                <w:lang w:val="en-US" w:eastAsia="en-US" w:bidi="ar-SA"/>
              </w:rPr>
              <w:t>uyết định</w:t>
            </w:r>
            <w:r>
              <w:rPr>
                <w:color w:val="000000"/>
                <w:lang w:val="vi-VN" w:eastAsia="en-US" w:bidi="ar-SA"/>
              </w:rPr>
              <w:t xml:space="preserve"> </w:t>
            </w:r>
            <w:r>
              <w:rPr>
                <w:color w:val="000000"/>
                <w:lang w:val="en-US" w:eastAsia="en-US" w:bidi="ar-SA"/>
              </w:rPr>
              <w:t>của Ủy ban nhân dân</w:t>
            </w:r>
            <w:r>
              <w:rPr>
                <w:color w:val="000000"/>
                <w:lang w:val="vi-VN" w:eastAsia="en-US" w:bidi="ar-SA"/>
              </w:rPr>
              <w:t xml:space="preserve">, </w:t>
            </w:r>
            <w:r>
              <w:rPr>
                <w:color w:val="000000"/>
                <w:lang w:val="en-US" w:eastAsia="en-US" w:bidi="ar-SA"/>
              </w:rPr>
              <w:t xml:space="preserve">Chủ tịch Ủy ban nhân dân </w:t>
            </w:r>
            <w:r>
              <w:rPr>
                <w:color w:val="000000"/>
                <w:lang w:val="vi-VN" w:eastAsia="en-US" w:bidi="ar-SA"/>
              </w:rPr>
              <w:t>t</w:t>
            </w:r>
            <w:r>
              <w:rPr>
                <w:color w:val="000000"/>
                <w:lang w:val="en-US" w:eastAsia="en-US" w:bidi="ar-SA"/>
              </w:rPr>
              <w:t>hành phố</w:t>
            </w:r>
            <w:r>
              <w:rPr>
                <w:color w:val="000000"/>
                <w:lang w:val="vi-VN" w:eastAsia="en-US" w:bidi="ar-SA"/>
              </w:rPr>
              <w:t xml:space="preserve"> </w:t>
            </w:r>
            <w:r>
              <w:rPr>
                <w:color w:val="000000"/>
                <w:lang w:val="en-US" w:eastAsia="en-US" w:bidi="ar-SA"/>
              </w:rPr>
              <w:t>thì áp dụng định</w:t>
            </w:r>
            <w:r>
              <w:rPr>
                <w:color w:val="000000"/>
                <w:lang w:val="vi-VN" w:eastAsia="en-US" w:bidi="ar-SA"/>
              </w:rPr>
              <w:t xml:space="preserve"> </w:t>
            </w:r>
            <w:r>
              <w:rPr>
                <w:color w:val="000000"/>
                <w:lang w:val="en-US" w:eastAsia="en-US" w:bidi="ar-SA"/>
              </w:rPr>
              <w:t>mức như sau:</w:t>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t xml:space="preserve">a)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 xml:space="preserve">sửa đổi, bổ sung một số điều của 02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trở lên</w:t>
            </w:r>
            <w:r>
              <w:rPr>
                <w:color w:val="000000"/>
                <w:lang w:val="vi-VN" w:eastAsia="en-US" w:bidi="ar-SA"/>
              </w:rPr>
              <w:t>: B</w:t>
            </w:r>
            <w:r>
              <w:rPr>
                <w:color w:val="000000"/>
                <w:lang w:val="en-US" w:eastAsia="en-US" w:bidi="ar-SA"/>
              </w:rPr>
              <w:t>ằng định</w:t>
            </w:r>
            <w:r>
              <w:rPr>
                <w:color w:val="000000"/>
                <w:lang w:val="vi-VN" w:eastAsia="en-US" w:bidi="ar-SA"/>
              </w:rPr>
              <w:t xml:space="preserve"> </w:t>
            </w:r>
            <w:r>
              <w:rPr>
                <w:color w:val="000000"/>
                <w:lang w:val="en-US" w:eastAsia="en-US" w:bidi="ar-SA"/>
              </w:rPr>
              <w:t>mức tương</w:t>
            </w:r>
            <w:r>
              <w:rPr>
                <w:color w:val="000000"/>
                <w:lang w:val="vi-VN" w:eastAsia="en-US" w:bidi="ar-SA"/>
              </w:rPr>
              <w:t xml:space="preserve"> ứng </w:t>
            </w:r>
            <w:r>
              <w:rPr>
                <w:color w:val="000000"/>
                <w:lang w:val="en-US" w:eastAsia="en-US" w:bidi="ar-SA"/>
              </w:rPr>
              <w:t>quy định tại Phụ lục.</w:t>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t xml:space="preserve">b)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 xml:space="preserve">sửa đổi, bổ sung một số điều của 01 </w:t>
            </w:r>
            <w:r>
              <w:rPr>
                <w:color w:val="000000"/>
                <w:lang w:val="vi-VN" w:eastAsia="en-US" w:bidi="ar-SA"/>
              </w:rPr>
              <w:t>quyết</w:t>
            </w:r>
            <w:r>
              <w:rPr>
                <w:color w:val="000000"/>
                <w:lang w:val="en-US" w:eastAsia="en-US" w:bidi="ar-SA"/>
              </w:rPr>
              <w:t xml:space="preserve"> định</w:t>
            </w:r>
            <w:r>
              <w:rPr>
                <w:color w:val="000000"/>
                <w:lang w:val="vi-VN" w:eastAsia="en-US" w:bidi="ar-SA"/>
              </w:rPr>
              <w:t>: B</w:t>
            </w:r>
            <w:r>
              <w:rPr>
                <w:color w:val="000000"/>
                <w:lang w:val="en-US" w:eastAsia="en-US" w:bidi="ar-SA"/>
              </w:rPr>
              <w:t>ằng 60% định</w:t>
            </w:r>
            <w:r>
              <w:rPr>
                <w:color w:val="000000"/>
                <w:lang w:val="vi-VN" w:eastAsia="en-US" w:bidi="ar-SA"/>
              </w:rPr>
              <w:t xml:space="preserve"> </w:t>
            </w:r>
            <w:r>
              <w:rPr>
                <w:color w:val="000000"/>
                <w:lang w:val="en-US" w:eastAsia="en-US" w:bidi="ar-SA"/>
              </w:rPr>
              <w:t>mức tương</w:t>
            </w:r>
            <w:r>
              <w:rPr>
                <w:color w:val="000000"/>
                <w:lang w:val="vi-VN" w:eastAsia="en-US" w:bidi="ar-SA"/>
              </w:rPr>
              <w:t xml:space="preserve"> ứng </w:t>
            </w:r>
            <w:r>
              <w:rPr>
                <w:color w:val="000000"/>
                <w:lang w:val="en-US" w:eastAsia="en-US" w:bidi="ar-SA"/>
              </w:rPr>
              <w:t>quy định tại Phụ lục.</w:t>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t xml:space="preserve">3. Trường hợp xây dựng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 xml:space="preserve">bãi bỏ một phần hoặc bãi bỏ toàn bộ </w:t>
            </w:r>
            <w:r>
              <w:rPr>
                <w:color w:val="000000"/>
                <w:lang w:val="vi-VN" w:eastAsia="en-US" w:bidi="ar-SA"/>
              </w:rPr>
              <w:t>quyết</w:t>
            </w:r>
            <w:r>
              <w:rPr>
                <w:color w:val="000000"/>
                <w:lang w:val="en-US" w:eastAsia="en-US" w:bidi="ar-SA"/>
              </w:rPr>
              <w:t xml:space="preserve"> định</w:t>
            </w:r>
            <w:r>
              <w:rPr>
                <w:color w:val="000000"/>
                <w:lang w:val="vi-VN" w:eastAsia="en-US" w:bidi="ar-SA"/>
              </w:rPr>
              <w:t>: B</w:t>
            </w:r>
            <w:r>
              <w:rPr>
                <w:color w:val="000000"/>
                <w:lang w:val="en-US" w:eastAsia="en-US" w:bidi="ar-SA"/>
              </w:rPr>
              <w:t>ằng 30% định</w:t>
            </w:r>
            <w:r>
              <w:rPr>
                <w:color w:val="000000"/>
                <w:lang w:val="vi-VN" w:eastAsia="en-US" w:bidi="ar-SA"/>
              </w:rPr>
              <w:t xml:space="preserve"> </w:t>
            </w:r>
            <w:r>
              <w:rPr>
                <w:color w:val="000000"/>
                <w:lang w:val="en-US" w:eastAsia="en-US" w:bidi="ar-SA"/>
              </w:rPr>
              <w:t>mức tương</w:t>
            </w:r>
            <w:r>
              <w:rPr>
                <w:color w:val="000000"/>
                <w:lang w:val="vi-VN" w:eastAsia="en-US" w:bidi="ar-SA"/>
              </w:rPr>
              <w:t xml:space="preserve"> ứng</w:t>
            </w:r>
            <w:r>
              <w:rPr>
                <w:color w:val="000000"/>
                <w:lang w:val="en-US" w:eastAsia="en-US" w:bidi="ar-SA"/>
              </w:rPr>
              <w:t xml:space="preserve"> quy định tại Phụ lục.</w:t>
            </w:r>
          </w:p>
          <w:p>
            <w:pPr>
              <w:pStyle w:val="NormalWeb"/>
              <w:widowControl w:val="false"/>
              <w:spacing w:beforeAutospacing="0" w:before="0" w:afterAutospacing="0" w:after="0"/>
              <w:jc w:val="both"/>
              <w:rPr>
                <w:color w:val="000000"/>
                <w:lang w:val="en-US" w:eastAsia="en-US" w:bidi="ar-SA"/>
              </w:rPr>
            </w:pPr>
            <w:r>
              <w:rPr>
                <w:color w:val="000000"/>
                <w:lang w:val="vi-VN" w:eastAsia="en-US" w:bidi="ar-SA"/>
              </w:rPr>
              <w:t>4</w:t>
            </w:r>
            <w:r>
              <w:rPr>
                <w:color w:val="000000"/>
                <w:lang w:val="en-US" w:eastAsia="en-US" w:bidi="ar-SA"/>
              </w:rPr>
              <w:t xml:space="preserve">. Trường hợp cơ quan có thẩm quyền quyết định thay đổi, tạm dừng hoặc chấm dứt xây dựng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 xml:space="preserve">thì nhiệm vụ đã thực hiện theo đúng quy định trước thời điểm quyết định thay đổi, tạm dừng hoặc chấm dứt được </w:t>
            </w:r>
            <w:r>
              <w:rPr>
                <w:color w:val="000000"/>
                <w:sz w:val="24"/>
                <w:szCs w:val="24"/>
                <w:lang w:val="en-US" w:eastAsia="en-US" w:bidi="ar-SA"/>
              </w:rPr>
              <w:t>thanh toán, quyết toán đối với phần nhiệm vụ đã hoàn thành theo sản phẩm tương ứng</w:t>
            </w:r>
            <w:r>
              <w:rPr>
                <w:color w:val="000000"/>
                <w:sz w:val="24"/>
                <w:szCs w:val="24"/>
                <w:lang w:val="en-US" w:eastAsia="en-US" w:bidi="ar-SA"/>
              </w:rPr>
              <w:t xml:space="preserve"> định</w:t>
            </w:r>
            <w:r>
              <w:rPr>
                <w:color w:val="000000"/>
                <w:sz w:val="24"/>
                <w:szCs w:val="24"/>
                <w:lang w:val="vi-VN" w:eastAsia="en-US" w:bidi="ar-SA"/>
              </w:rPr>
              <w:t xml:space="preserve"> </w:t>
            </w:r>
            <w:r>
              <w:rPr>
                <w:color w:val="000000"/>
                <w:sz w:val="24"/>
                <w:szCs w:val="24"/>
                <w:lang w:val="en-US" w:eastAsia="en-US" w:bidi="ar-SA"/>
              </w:rPr>
              <w:t xml:space="preserve">mức chi quy định tại </w:t>
            </w:r>
            <w:r>
              <w:rPr>
                <w:color w:val="000000"/>
                <w:sz w:val="24"/>
                <w:szCs w:val="24"/>
                <w:lang w:val="en-US" w:eastAsia="en-US" w:bidi="ar-SA"/>
              </w:rPr>
              <w:t>khoản</w:t>
            </w:r>
            <w:r>
              <w:rPr>
                <w:color w:val="000000"/>
                <w:sz w:val="24"/>
                <w:szCs w:val="24"/>
                <w:lang w:val="vi-VN" w:eastAsia="en-US" w:bidi="ar-SA"/>
              </w:rPr>
              <w:t xml:space="preserve"> 1, 2, 3 Điều </w:t>
            </w:r>
            <w:r>
              <w:rPr>
                <w:color w:val="000000"/>
                <w:sz w:val="24"/>
                <w:szCs w:val="24"/>
                <w:lang w:val="en-US" w:eastAsia="en-US" w:bidi="ar-SA"/>
              </w:rPr>
              <w:t>này</w:t>
            </w:r>
            <w:r>
              <w:rPr>
                <w:color w:val="000000"/>
                <w:sz w:val="24"/>
                <w:szCs w:val="24"/>
                <w:lang w:val="en-US" w:eastAsia="en-US" w:bidi="ar-SA"/>
              </w:rPr>
              <w:t>.</w:t>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val="false"/>
              <w:spacing w:beforeAutospacing="0" w:before="0" w:afterAutospacing="0" w:after="0"/>
              <w:jc w:val="both"/>
              <w:rPr>
                <w:color w:val="000000"/>
                <w:lang w:val="en-US" w:eastAsia="en-US" w:bidi="ar-SA"/>
              </w:rPr>
            </w:pPr>
            <w:bookmarkStart w:id="2" w:name="dieu_5"/>
            <w:bookmarkEnd w:id="1"/>
            <w:r>
              <w:rPr>
                <w:b/>
                <w:bCs/>
                <w:color w:val="000000"/>
                <w:lang w:val="en-US" w:eastAsia="en-US" w:bidi="ar-SA"/>
              </w:rPr>
              <w:t xml:space="preserve">Điều </w:t>
            </w:r>
            <w:r>
              <w:rPr>
                <w:b/>
                <w:bCs/>
                <w:color w:val="000000"/>
                <w:lang w:val="vi-VN" w:eastAsia="en-US" w:bidi="ar-SA"/>
              </w:rPr>
              <w:t>5.</w:t>
            </w:r>
            <w:r>
              <w:rPr>
                <w:b/>
                <w:bCs/>
                <w:color w:val="000000"/>
                <w:lang w:val="en-US" w:eastAsia="en-US" w:bidi="ar-SA"/>
              </w:rPr>
              <w:t xml:space="preserve"> Nguồn kinh phí thực hiện</w:t>
            </w:r>
            <w:bookmarkEnd w:id="2"/>
          </w:p>
          <w:p>
            <w:pPr>
              <w:pStyle w:val="NormalWeb"/>
              <w:widowControl/>
              <w:spacing w:beforeAutospacing="0" w:before="0" w:afterAutospacing="0" w:after="0"/>
              <w:jc w:val="both"/>
              <w:rPr>
                <w:color w:val="000000"/>
                <w:lang w:val="en-US" w:eastAsia="en-US" w:bidi="ar-SA"/>
              </w:rPr>
            </w:pPr>
            <w:r>
              <w:rPr>
                <w:color w:val="000000"/>
                <w:spacing w:val="-2"/>
                <w:lang w:val="vi-VN" w:eastAsia="en-US" w:bidi="ar-SA"/>
              </w:rPr>
              <w:t xml:space="preserve">1. </w:t>
            </w:r>
            <w:r>
              <w:rPr>
                <w:color w:val="000000"/>
                <w:spacing w:val="-2"/>
                <w:lang w:val="en-US" w:eastAsia="en-US" w:bidi="ar-SA"/>
              </w:rPr>
              <w:t>Nguồn kinh phí thực hiện do ngân sách nhà nước bảo đảm</w:t>
            </w:r>
            <w:r>
              <w:rPr>
                <w:color w:val="000000"/>
                <w:spacing w:val="-2"/>
                <w:lang w:val="vi-VN" w:eastAsia="en-US" w:bidi="ar-SA"/>
              </w:rPr>
              <w:t xml:space="preserve"> và</w:t>
            </w:r>
            <w:r>
              <w:rPr>
                <w:color w:val="000000"/>
                <w:spacing w:val="-2"/>
                <w:lang w:val="en-US" w:eastAsia="en-US" w:bidi="ar-SA"/>
              </w:rPr>
              <w:t xml:space="preserve"> được tổng hợp chung vào dự toán ngân sách chi thường xuyên hằng</w:t>
            </w:r>
            <w:r>
              <w:rPr>
                <w:color w:val="000000"/>
                <w:spacing w:val="-2"/>
                <w:lang w:val="vi-VN" w:eastAsia="en-US" w:bidi="ar-SA"/>
              </w:rPr>
              <w:t xml:space="preserve"> năm </w:t>
            </w:r>
            <w:r>
              <w:rPr>
                <w:color w:val="000000"/>
                <w:spacing w:val="-2"/>
                <w:lang w:val="en-US" w:eastAsia="en-US" w:bidi="ar-SA"/>
              </w:rPr>
              <w:t>của cơ quan, đơn vị.</w:t>
            </w:r>
          </w:p>
          <w:p>
            <w:pPr>
              <w:pStyle w:val="NormalWeb"/>
              <w:widowControl/>
              <w:shd w:val="clear" w:color="auto" w:fill="FFFFFF"/>
              <w:spacing w:beforeAutospacing="0" w:before="0" w:afterAutospacing="0" w:after="0"/>
              <w:jc w:val="both"/>
              <w:rPr>
                <w:color w:val="000000"/>
                <w:lang w:val="en-US" w:eastAsia="en-US" w:bidi="ar-SA"/>
              </w:rPr>
            </w:pPr>
            <w:r>
              <w:rPr>
                <w:color w:val="000000"/>
                <w:kern w:val="2"/>
                <w:lang w:val="vi-VN" w:eastAsia="en-US" w:bidi="ar-SA"/>
              </w:rPr>
              <w:t xml:space="preserve">2. </w:t>
            </w:r>
            <w:r>
              <w:rPr>
                <w:color w:val="000000"/>
                <w:lang w:val="en-US" w:eastAsia="en-US" w:bidi="ar-SA"/>
              </w:rPr>
              <w:t>Việc lập dự toán, quản lý, sử dụng và quyết toán kinh phí ngân sách nhà nước bảo đảm cho nhiệm vụ, hoạt động quy định tại Điều</w:t>
            </w:r>
            <w:r>
              <w:rPr>
                <w:color w:val="000000"/>
                <w:lang w:val="vi-VN" w:eastAsia="en-US" w:bidi="ar-SA"/>
              </w:rPr>
              <w:t xml:space="preserve"> 4</w:t>
            </w:r>
            <w:r>
              <w:rPr>
                <w:color w:val="000000"/>
                <w:lang w:val="en-US" w:eastAsia="en-US" w:bidi="ar-SA"/>
              </w:rPr>
              <w:t xml:space="preserve"> Quyết</w:t>
            </w:r>
            <w:r>
              <w:rPr>
                <w:color w:val="000000"/>
                <w:lang w:val="vi-VN" w:eastAsia="en-US" w:bidi="ar-SA"/>
              </w:rPr>
              <w:t xml:space="preserve"> định này </w:t>
            </w:r>
            <w:r>
              <w:rPr>
                <w:color w:val="000000"/>
                <w:lang w:val="en-US" w:eastAsia="en-US" w:bidi="ar-SA"/>
              </w:rPr>
              <w:t>thực hiện theo quy định tại Điều 2 và Điều 7 Nghị định số 289/2025/NĐ-CP.</w:t>
            </w:r>
          </w:p>
          <w:p>
            <w:pPr>
              <w:pStyle w:val="NormalWeb"/>
              <w:widowControl w:val="false"/>
              <w:spacing w:beforeAutospacing="0" w:before="0" w:afterAutospacing="0" w:after="0"/>
              <w:jc w:val="both"/>
              <w:rPr>
                <w:color w:val="000000"/>
                <w:lang w:val="en-US" w:eastAsia="en-US" w:bidi="ar-SA"/>
              </w:rPr>
            </w:pPr>
            <w:bookmarkStart w:id="3" w:name="dieu_7"/>
            <w:r>
              <w:rPr>
                <w:b/>
                <w:bCs/>
                <w:color w:val="000000"/>
                <w:lang w:val="en-US" w:eastAsia="en-US" w:bidi="ar-SA"/>
              </w:rPr>
              <w:t xml:space="preserve">Điều </w:t>
            </w:r>
            <w:r>
              <w:rPr>
                <w:b/>
                <w:bCs/>
                <w:color w:val="000000"/>
                <w:lang w:val="vi-VN" w:eastAsia="en-US" w:bidi="ar-SA"/>
              </w:rPr>
              <w:t>6</w:t>
            </w:r>
            <w:r>
              <w:rPr>
                <w:b/>
                <w:bCs/>
                <w:color w:val="000000"/>
                <w:lang w:val="en-US" w:eastAsia="en-US" w:bidi="ar-SA"/>
              </w:rPr>
              <w:t>. Điều khoản thi hành</w:t>
            </w:r>
            <w:bookmarkEnd w:id="3"/>
          </w:p>
          <w:p>
            <w:pPr>
              <w:pStyle w:val="NormalWeb"/>
              <w:widowControl/>
              <w:spacing w:beforeAutospacing="0" w:before="0" w:afterAutospacing="0" w:after="0"/>
              <w:jc w:val="both"/>
              <w:rPr>
                <w:color w:val="000000"/>
                <w:lang w:val="en-US" w:eastAsia="en-US" w:bidi="ar-SA"/>
              </w:rPr>
            </w:pPr>
            <w:r>
              <w:rPr>
                <w:color w:val="000000"/>
                <w:lang w:val="en-US" w:eastAsia="en-US" w:bidi="ar-SA"/>
              </w:rPr>
              <w:t xml:space="preserve">1.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 xml:space="preserve">này có hiệu lực thi hành kể từ ngày </w:t>
            </w:r>
            <w:r>
              <w:rPr>
                <w:color w:val="000000"/>
                <w:lang w:val="vi-VN" w:eastAsia="en-US" w:bidi="ar-SA"/>
              </w:rPr>
              <w:t xml:space="preserve">     </w:t>
            </w:r>
            <w:r>
              <w:rPr>
                <w:color w:val="000000"/>
                <w:lang w:val="en-US" w:eastAsia="en-US" w:bidi="ar-SA"/>
              </w:rPr>
              <w:t xml:space="preserve"> tháng</w:t>
            </w:r>
            <w:r>
              <w:rPr>
                <w:color w:val="000000"/>
                <w:lang w:val="vi-VN" w:eastAsia="en-US" w:bidi="ar-SA"/>
              </w:rPr>
              <w:t xml:space="preserve"> </w:t>
            </w:r>
            <w:r>
              <w:rPr>
                <w:color w:val="000000"/>
                <w:lang w:val="en-US" w:eastAsia="en-US" w:bidi="ar-SA"/>
              </w:rPr>
              <w:t>7</w:t>
            </w:r>
            <w:r>
              <w:rPr>
                <w:color w:val="000000"/>
                <w:lang w:val="vi-VN" w:eastAsia="en-US" w:bidi="ar-SA"/>
              </w:rPr>
              <w:t xml:space="preserve"> </w:t>
            </w:r>
            <w:r>
              <w:rPr>
                <w:color w:val="000000"/>
                <w:lang w:val="en-US" w:eastAsia="en-US" w:bidi="ar-SA"/>
              </w:rPr>
              <w:t>năm 2026.</w:t>
            </w:r>
          </w:p>
          <w:p>
            <w:pPr>
              <w:pStyle w:val="NormalWeb"/>
              <w:widowControl/>
              <w:spacing w:beforeAutospacing="0" w:before="0" w:afterAutospacing="0" w:after="0"/>
              <w:jc w:val="both"/>
              <w:rPr>
                <w:color w:val="000000"/>
                <w:lang w:val="en-US" w:eastAsia="en-US" w:bidi="ar-SA"/>
              </w:rPr>
            </w:pPr>
            <w:r>
              <w:rPr>
                <w:color w:val="000000"/>
                <w:spacing w:val="-4"/>
                <w:lang w:val="vi-VN" w:eastAsia="en-US" w:bidi="ar-SA"/>
              </w:rPr>
              <w:t xml:space="preserve">2. </w:t>
            </w:r>
            <w:r>
              <w:rPr>
                <w:color w:val="000000"/>
                <w:lang w:val="en-US" w:eastAsia="en-US" w:bidi="ar-SA"/>
              </w:rPr>
              <w:t>Quy định chuyển tiếp</w:t>
            </w:r>
          </w:p>
          <w:p>
            <w:pPr>
              <w:pStyle w:val="Normal"/>
              <w:widowControl/>
              <w:spacing w:before="0" w:after="0"/>
              <w:jc w:val="both"/>
              <w:rPr>
                <w:color w:val="000000"/>
                <w:lang w:val="en-US" w:eastAsia="en-US" w:bidi="ar-SA"/>
              </w:rPr>
            </w:pPr>
            <w:r>
              <w:rPr>
                <w:color w:val="000000"/>
                <w:shd w:fill="FFFFFF" w:val="clear"/>
                <w:lang w:val="en-US" w:eastAsia="en-US" w:bidi="ar-SA"/>
              </w:rPr>
              <w:t xml:space="preserve">Các định mức được áp dụng quy định chuyển tiếp tại Điều 30 </w:t>
            </w:r>
            <w:r>
              <w:rPr>
                <w:color w:val="000000"/>
                <w:lang w:val="en-US" w:eastAsia="en-US" w:bidi="ar-SA"/>
              </w:rPr>
              <w:t xml:space="preserve">Nghị định số 289/2025/NĐ-CP của Chính phủ hướng dẫn thi hành Nghị quyết số 197/2025/QH15 </w:t>
            </w:r>
            <w:r>
              <w:rPr>
                <w:color w:val="000000"/>
                <w:shd w:fill="FFFFFF" w:val="clear"/>
                <w:lang w:val="en-US" w:eastAsia="en-US" w:bidi="ar-SA"/>
              </w:rPr>
              <w:t xml:space="preserve">ngày 17 tháng 5 năm 2025 </w:t>
            </w:r>
            <w:r>
              <w:rPr>
                <w:color w:val="000000"/>
                <w:lang w:val="en-US" w:eastAsia="en-US" w:bidi="ar-SA"/>
              </w:rPr>
              <w:t>của Quốc hội về một số cơ chế, chính sách đặc biệt tạo đột phá trong xây dựng và tổ chức thi hành pháp luật</w:t>
            </w:r>
            <w:r>
              <w:rPr>
                <w:color w:val="000000"/>
                <w:shd w:fill="FFFFFF" w:val="clear"/>
                <w:lang w:val="vi-VN" w:eastAsia="en-US" w:bidi="ar-SA"/>
              </w:rPr>
              <w:t>.</w:t>
            </w:r>
            <w:r>
              <w:rPr>
                <w:color w:val="000000"/>
                <w:shd w:fill="FFFFFF" w:val="clear"/>
                <w:lang w:val="en-US" w:eastAsia="en-US" w:bidi="ar-SA"/>
              </w:rPr>
              <w:t xml:space="preserve"> </w:t>
            </w:r>
            <w:r>
              <w:rPr>
                <w:color w:val="000000"/>
                <w:lang w:val="en-US" w:eastAsia="en-US" w:bidi="ar-SA"/>
              </w:rPr>
              <w:t>Đối với các</w:t>
            </w:r>
            <w:r>
              <w:rPr>
                <w:color w:val="000000"/>
                <w:lang w:val="vi-VN" w:eastAsia="en-US" w:bidi="ar-SA"/>
              </w:rPr>
              <w:t xml:space="preserve"> nhiệm vụ, hoạt động x</w:t>
            </w:r>
            <w:r>
              <w:rPr>
                <w:color w:val="000000"/>
                <w:lang w:val="en-US" w:eastAsia="en-US" w:bidi="ar-SA"/>
              </w:rPr>
              <w:t xml:space="preserve">ây dựng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của</w:t>
            </w:r>
            <w:r>
              <w:rPr>
                <w:color w:val="000000"/>
                <w:lang w:val="en-US" w:eastAsia="en-US" w:bidi="ar-SA"/>
              </w:rPr>
              <w:t xml:space="preserve"> Ủy ban nhân dân </w:t>
            </w:r>
            <w:r>
              <w:rPr>
                <w:color w:val="000000"/>
                <w:lang w:val="vi-VN" w:eastAsia="en-US" w:bidi="ar-SA"/>
              </w:rPr>
              <w:t xml:space="preserve">và </w:t>
            </w:r>
            <w:r>
              <w:rPr>
                <w:color w:val="000000"/>
                <w:lang w:val="en-US" w:eastAsia="en-US" w:bidi="ar-SA"/>
              </w:rPr>
              <w:t>Chủ</w:t>
            </w:r>
            <w:r>
              <w:rPr>
                <w:color w:val="000000"/>
                <w:lang w:val="vi-VN" w:eastAsia="en-US" w:bidi="ar-SA"/>
              </w:rPr>
              <w:t xml:space="preserve"> tịch </w:t>
            </w:r>
            <w:r>
              <w:rPr>
                <w:color w:val="000000"/>
                <w:lang w:val="en-US" w:eastAsia="en-US" w:bidi="ar-SA"/>
              </w:rPr>
              <w:t xml:space="preserve">Ủy ban nhân dân </w:t>
            </w:r>
            <w:r>
              <w:rPr>
                <w:color w:val="000000"/>
                <w:lang w:val="vi-VN" w:eastAsia="en-US" w:bidi="ar-SA"/>
              </w:rPr>
              <w:t>t</w:t>
            </w:r>
            <w:r>
              <w:rPr>
                <w:color w:val="000000"/>
                <w:lang w:val="en-US" w:eastAsia="en-US" w:bidi="ar-SA"/>
              </w:rPr>
              <w:t xml:space="preserve">hành phố </w:t>
            </w:r>
            <w:r>
              <w:rPr>
                <w:color w:val="000000"/>
                <w:lang w:val="en-US" w:eastAsia="en-US" w:bidi="ar-SA"/>
              </w:rPr>
              <w:t xml:space="preserve">thực hiện từ ngày 01 tháng 01 năm 2026 đến trước ngày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này có hiệu lực thi hành nhưng chưa thanh toán</w:t>
            </w:r>
            <w:r>
              <w:rPr>
                <w:color w:val="000000"/>
                <w:lang w:val="vi-VN" w:eastAsia="en-US" w:bidi="ar-SA"/>
              </w:rPr>
              <w:t xml:space="preserve">, quyết toán </w:t>
            </w:r>
            <w:r>
              <w:rPr>
                <w:color w:val="000000"/>
                <w:lang w:val="en-US" w:eastAsia="en-US" w:bidi="ar-SA"/>
              </w:rPr>
              <w:t>thì được</w:t>
            </w:r>
            <w:r>
              <w:rPr>
                <w:color w:val="000000"/>
                <w:lang w:val="vi-VN" w:eastAsia="en-US" w:bidi="ar-SA"/>
              </w:rPr>
              <w:t xml:space="preserve"> </w:t>
            </w:r>
            <w:r>
              <w:rPr>
                <w:color w:val="000000"/>
                <w:lang w:val="en-US" w:eastAsia="en-US" w:bidi="ar-SA"/>
              </w:rPr>
              <w:t>thanh toán</w:t>
            </w:r>
            <w:r>
              <w:rPr>
                <w:color w:val="000000"/>
                <w:lang w:val="vi-VN" w:eastAsia="en-US" w:bidi="ar-SA"/>
              </w:rPr>
              <w:t xml:space="preserve">, quyết toán kinh phí </w:t>
            </w:r>
            <w:r>
              <w:rPr>
                <w:color w:val="000000"/>
                <w:lang w:val="en-US" w:eastAsia="en-US" w:bidi="ar-SA"/>
              </w:rPr>
              <w:t>theo định</w:t>
            </w:r>
            <w:r>
              <w:rPr>
                <w:color w:val="000000"/>
                <w:lang w:val="vi-VN" w:eastAsia="en-US" w:bidi="ar-SA"/>
              </w:rPr>
              <w:t xml:space="preserve"> </w:t>
            </w:r>
            <w:r>
              <w:rPr>
                <w:color w:val="000000"/>
                <w:lang w:val="en-US" w:eastAsia="en-US" w:bidi="ar-SA"/>
              </w:rPr>
              <w:t>mức khoán chi quy</w:t>
            </w:r>
            <w:r>
              <w:rPr>
                <w:color w:val="000000"/>
                <w:lang w:val="vi-VN" w:eastAsia="en-US" w:bidi="ar-SA"/>
              </w:rPr>
              <w:t xml:space="preserve"> định tại</w:t>
            </w:r>
            <w:r>
              <w:rPr>
                <w:color w:val="000000"/>
                <w:lang w:val="en-US" w:eastAsia="en-US" w:bidi="ar-SA"/>
              </w:rPr>
              <w:t xml:space="preserve"> </w:t>
            </w:r>
            <w:r>
              <w:rPr>
                <w:color w:val="000000"/>
                <w:lang w:val="vi-VN" w:eastAsia="en-US" w:bidi="ar-SA"/>
              </w:rPr>
              <w:t>Quyết</w:t>
            </w:r>
            <w:r>
              <w:rPr>
                <w:color w:val="000000"/>
                <w:lang w:val="en-US" w:eastAsia="en-US" w:bidi="ar-SA"/>
              </w:rPr>
              <w:t xml:space="preserve"> định</w:t>
            </w:r>
            <w:r>
              <w:rPr>
                <w:color w:val="000000"/>
                <w:lang w:val="en-US" w:eastAsia="en-US" w:bidi="ar-SA"/>
              </w:rPr>
              <w:t xml:space="preserve"> này.</w:t>
            </w:r>
          </w:p>
          <w:p>
            <w:pPr>
              <w:pStyle w:val="Normal"/>
              <w:widowControl/>
              <w:spacing w:before="0" w:after="0"/>
              <w:jc w:val="both"/>
              <w:rPr>
                <w:lang w:val="en-US" w:eastAsia="en-US" w:bidi="ar-SA"/>
              </w:rPr>
            </w:pPr>
            <w:r>
              <w:rPr>
                <w:color w:val="000000"/>
                <w:lang w:val="vi-VN" w:eastAsia="en-US" w:bidi="ar-SA"/>
              </w:rPr>
              <w:t>3.</w:t>
            </w:r>
            <w:r>
              <w:rPr>
                <w:color w:val="000000"/>
                <w:lang w:val="en-US" w:eastAsia="en-US" w:bidi="ar-SA"/>
              </w:rPr>
              <w:t xml:space="preserve"> Các nội dung khác không quy định tại </w:t>
            </w:r>
            <w:r>
              <w:rPr>
                <w:color w:val="000000"/>
                <w:lang w:val="vi-VN" w:eastAsia="en-US" w:bidi="ar-SA"/>
              </w:rPr>
              <w:t>Quyết</w:t>
            </w:r>
            <w:r>
              <w:rPr>
                <w:color w:val="000000"/>
                <w:lang w:val="en-US" w:eastAsia="en-US" w:bidi="ar-SA"/>
              </w:rPr>
              <w:t xml:space="preserve"> định</w:t>
            </w:r>
            <w:r>
              <w:rPr>
                <w:color w:val="000000"/>
                <w:lang w:val="vi-VN" w:eastAsia="en-US" w:bidi="ar-SA"/>
              </w:rPr>
              <w:t xml:space="preserve"> </w:t>
            </w:r>
            <w:r>
              <w:rPr>
                <w:color w:val="000000"/>
                <w:lang w:val="en-US" w:eastAsia="en-US" w:bidi="ar-SA"/>
              </w:rPr>
              <w:t>này thì thực hiện theo quy định tại Nghị quyết số 197/2025/QH15 ngày 17 tháng 5 năm 2025 của Quốc hội về một số cơ chế,</w:t>
            </w:r>
            <w:r>
              <w:rPr>
                <w:rStyle w:val="apple-converted-space"/>
                <w:color w:val="000000"/>
                <w:lang w:val="en-US" w:eastAsia="en-US" w:bidi="ar-SA"/>
              </w:rPr>
              <w:t> </w:t>
            </w:r>
            <w:r>
              <w:rPr>
                <w:color w:val="000000"/>
                <w:lang w:val="en-US" w:eastAsia="en-US" w:bidi="ar-SA"/>
              </w:rPr>
              <w:t>chính sách đặc biệt tạo đột phá trong xây dựng và tổ chức thi hành pháp luật</w:t>
            </w:r>
            <w:r>
              <w:rPr>
                <w:color w:val="000000"/>
                <w:lang w:val="vi-VN" w:eastAsia="en-US" w:bidi="ar-SA"/>
              </w:rPr>
              <w:t xml:space="preserve"> và</w:t>
            </w:r>
            <w:r>
              <w:rPr>
                <w:color w:val="000000"/>
                <w:lang w:val="en-US" w:eastAsia="en-US" w:bidi="ar-SA"/>
              </w:rPr>
              <w:t xml:space="preserve"> Nghị định số 289/2025/NĐ-CP </w:t>
            </w:r>
            <w:r>
              <w:rPr>
                <w:color w:val="000000"/>
                <w:lang w:val="en-US" w:eastAsia="en-US" w:bidi="ar-SA"/>
              </w:rPr>
              <w:t>của Chính phủ</w:t>
            </w:r>
            <w:r>
              <w:rPr>
                <w:color w:val="000000"/>
                <w:lang w:val="en-US" w:eastAsia="en-US" w:bidi="ar-SA"/>
              </w:rPr>
              <w:t>.</w:t>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
              <w:widowControl/>
              <w:spacing w:before="0" w:after="0"/>
              <w:jc w:val="both"/>
              <w:rPr>
                <w:color w:val="000000"/>
                <w:shd w:fill="FFFFFF" w:val="clear"/>
                <w:lang w:val="en-US" w:eastAsia="en-US" w:bidi="ar-SA"/>
              </w:rPr>
            </w:pPr>
            <w:r>
              <w:rPr>
                <w:color w:val="000000"/>
                <w:shd w:fill="FFFFFF" w:val="clear"/>
                <w:lang w:val="en-US" w:eastAsia="en-US" w:bidi="ar-SA"/>
              </w:rPr>
            </w:r>
          </w:p>
          <w:p>
            <w:pPr>
              <w:pStyle w:val="NormalWeb"/>
              <w:widowControl w:val="false"/>
              <w:spacing w:beforeAutospacing="0" w:before="0" w:afterAutospacing="0" w:after="0"/>
              <w:jc w:val="start"/>
              <w:rPr>
                <w:color w:val="000000"/>
                <w:lang w:val="en-US" w:eastAsia="en-US" w:bidi="ar-SA"/>
              </w:rPr>
            </w:pPr>
            <w:r>
              <w:rPr>
                <w:b/>
                <w:bCs/>
                <w:color w:val="000000"/>
                <w:shd w:fill="FFFFFF" w:val="clear"/>
                <w:lang w:val="en-US" w:eastAsia="en-US" w:bidi="ar-SA"/>
              </w:rPr>
              <w:t xml:space="preserve">Điều </w:t>
            </w:r>
            <w:r>
              <w:rPr>
                <w:b/>
                <w:bCs/>
                <w:color w:val="000000"/>
                <w:shd w:fill="FFFFFF" w:val="clear"/>
                <w:lang w:val="vi-VN" w:eastAsia="en-US" w:bidi="ar-SA"/>
              </w:rPr>
              <w:t>7</w:t>
            </w:r>
            <w:r>
              <w:rPr>
                <w:b/>
                <w:bCs/>
                <w:color w:val="000000"/>
                <w:shd w:fill="FFFFFF" w:val="clear"/>
                <w:lang w:val="en-US" w:eastAsia="en-US" w:bidi="ar-SA"/>
              </w:rPr>
              <w:t xml:space="preserve">. Trách nhiệm thi hành </w:t>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t>Chánh Văn phòng Ủy ban nhân dân thành phố; Giám đốc Sở Tư pháp; Chỉ</w:t>
            </w:r>
            <w:r>
              <w:rPr>
                <w:color w:val="000000"/>
                <w:lang w:val="vi-VN" w:eastAsia="en-US" w:bidi="ar-SA"/>
              </w:rPr>
              <w:t xml:space="preserve"> huy trưởng </w:t>
            </w:r>
            <w:r>
              <w:rPr>
                <w:color w:val="000000"/>
                <w:lang w:val="en-US" w:eastAsia="en-US" w:bidi="ar-SA"/>
              </w:rPr>
              <w:t>Bộ</w:t>
            </w:r>
            <w:r>
              <w:rPr>
                <w:color w:val="000000"/>
                <w:lang w:val="vi-VN" w:eastAsia="en-US" w:bidi="ar-SA"/>
              </w:rPr>
              <w:t xml:space="preserve"> Chỉ huy Quân sự thành phố; Giám đốc </w:t>
            </w:r>
            <w:r>
              <w:rPr>
                <w:color w:val="000000"/>
                <w:lang w:val="en-US" w:eastAsia="en-US" w:bidi="ar-SA"/>
              </w:rPr>
              <w:t>Công</w:t>
            </w:r>
            <w:r>
              <w:rPr>
                <w:color w:val="000000"/>
                <w:lang w:val="vi-VN" w:eastAsia="en-US" w:bidi="ar-SA"/>
              </w:rPr>
              <w:t xml:space="preserve"> an thành phố; </w:t>
            </w:r>
            <w:r>
              <w:rPr>
                <w:color w:val="000000"/>
                <w:lang w:val="en-US" w:eastAsia="en-US" w:bidi="ar-SA"/>
              </w:rPr>
              <w:t xml:space="preserve">Thủ trưởng các cơ quan chuyên môn, tổ chức hành chính khác, đơn vị sự nghiệp công lập trực thuộc Ủy ban nhân dân thành phố; Chủ tịch Ủy ban nhân dân các xã, phường; Thủ trưởng các cơ quan, tổ chức, cá nhân có liên quan chịu trách nhiệm thi hành Quyết định này./. </w:t>
            </w:r>
          </w:p>
          <w:p>
            <w:pPr>
              <w:pStyle w:val="NormalWeb"/>
              <w:widowControl w:val="false"/>
              <w:spacing w:beforeAutospacing="0" w:before="0" w:afterAutospacing="0" w:after="0"/>
              <w:jc w:val="both"/>
              <w:rPr>
                <w:color w:val="000000"/>
                <w:lang w:val="en-US" w:eastAsia="en-US" w:bidi="ar-SA"/>
              </w:rPr>
            </w:pPr>
            <w:r>
              <w:rPr>
                <w:b/>
                <w:bCs/>
                <w:color w:val="000000"/>
                <w:lang w:val="vi-VN" w:eastAsia="en-US" w:bidi="ar-SA"/>
              </w:rPr>
              <w:t xml:space="preserve">- </w:t>
            </w:r>
            <w:r>
              <w:rPr>
                <w:b/>
                <w:bCs/>
                <w:color w:val="000000"/>
                <w:lang w:val="en-US" w:eastAsia="en-US" w:bidi="ar-SA"/>
              </w:rPr>
              <w:t xml:space="preserve">Phụ lục ban hành kèm theo </w:t>
            </w:r>
            <w:r>
              <w:rPr>
                <w:b/>
                <w:bCs/>
                <w:color w:val="000000"/>
                <w:lang w:val="vi-VN" w:eastAsia="en-US" w:bidi="ar-SA"/>
              </w:rPr>
              <w:t>Q</w:t>
            </w:r>
            <w:r>
              <w:rPr>
                <w:b/>
                <w:bCs/>
                <w:color w:val="000000"/>
                <w:lang w:val="en-US" w:eastAsia="en-US" w:bidi="ar-SA"/>
              </w:rPr>
              <w:t>uyết</w:t>
            </w:r>
            <w:r>
              <w:rPr>
                <w:color w:val="000000"/>
                <w:lang w:val="vi-VN" w:eastAsia="en-US" w:bidi="ar-SA"/>
              </w:rPr>
              <w:t xml:space="preserve"> </w:t>
            </w:r>
            <w:r>
              <w:rPr>
                <w:b/>
                <w:bCs/>
                <w:color w:val="000000"/>
                <w:lang w:val="vi-VN" w:eastAsia="en-US" w:bidi="ar-SA"/>
              </w:rPr>
              <w:t>định</w:t>
            </w:r>
          </w:p>
          <w:p>
            <w:pPr>
              <w:pStyle w:val="NormalWeb"/>
              <w:widowControl w:val="false"/>
              <w:spacing w:beforeAutospacing="0" w:before="0" w:afterAutospacing="0" w:after="0"/>
              <w:jc w:val="both"/>
              <w:rPr>
                <w:color w:val="000000"/>
                <w:lang w:val="en-US" w:eastAsia="en-US" w:bidi="ar-SA"/>
              </w:rPr>
            </w:pPr>
            <w:r>
              <w:rPr>
                <w:color w:val="000000"/>
                <w:lang w:val="en-US" w:eastAsia="en-US" w:bidi="ar-SA"/>
              </w:rPr>
            </w:r>
          </w:p>
          <w:p>
            <w:pPr>
              <w:pStyle w:val="NormalWeb"/>
              <w:widowControl/>
              <w:spacing w:beforeAutospacing="0" w:before="0" w:afterAutospacing="0" w:after="0"/>
              <w:jc w:val="both"/>
              <w:rPr>
                <w:color w:val="000000"/>
                <w:lang w:val="en-US" w:eastAsia="en-US" w:bidi="ar-SA"/>
              </w:rPr>
            </w:pPr>
            <w:r>
              <w:rPr>
                <w:color w:val="000000"/>
                <w:lang w:val="en-US" w:eastAsia="en-US" w:bidi="ar-SA"/>
              </w:rPr>
              <w:t xml:space="preserve"> </w:t>
            </w:r>
          </w:p>
        </w:tc>
        <w:tc>
          <w:tcPr>
            <w:tcW w:w="6915" w:type="dxa"/>
            <w:tcBorders/>
          </w:tcPr>
          <w:p>
            <w:pPr>
              <w:pStyle w:val="NormalWeb"/>
              <w:widowControl/>
              <w:spacing w:beforeAutospacing="0" w:before="0" w:afterAutospacing="0" w:after="0"/>
              <w:jc w:val="both"/>
              <w:rPr>
                <w:color w:val="000000"/>
                <w:lang w:val="en-US" w:eastAsia="en-US" w:bidi="ar-SA"/>
              </w:rPr>
            </w:pPr>
            <w:r>
              <w:rPr>
                <w:iCs/>
                <w:color w:val="000000"/>
                <w:spacing w:val="7"/>
                <w:lang w:val="en-US" w:eastAsia="en-US" w:bidi="ar-SA"/>
              </w:rPr>
              <w:t>Phạm vi điều chỉnh</w:t>
            </w:r>
            <w:r>
              <w:rPr>
                <w:iCs/>
                <w:color w:val="000000"/>
                <w:spacing w:val="7"/>
                <w:lang w:val="vi-VN" w:eastAsia="en-US" w:bidi="ar-SA"/>
              </w:rPr>
              <w:t xml:space="preserve"> và đối tượng quy định tại Điều 1, Điều 2 dự thảo Quyết định</w:t>
            </w:r>
            <w:r>
              <w:rPr>
                <w:b/>
                <w:bCs/>
                <w:color w:val="000000"/>
                <w:lang w:val="vi-VN" w:eastAsia="en-US" w:bidi="ar-SA"/>
              </w:rPr>
              <w:t xml:space="preserve"> </w:t>
            </w:r>
            <w:r>
              <w:rPr>
                <w:color w:val="000000"/>
                <w:lang w:val="vi-VN" w:eastAsia="en-US" w:bidi="ar-SA"/>
              </w:rPr>
              <w:t>được xác định trên cơ sở</w:t>
            </w:r>
            <w:r>
              <w:rPr>
                <w:b/>
                <w:bCs/>
                <w:color w:val="000000"/>
                <w:lang w:val="vi-VN" w:eastAsia="en-US" w:bidi="ar-SA"/>
              </w:rPr>
              <w:t xml:space="preserve"> </w:t>
            </w:r>
            <w:r>
              <w:rPr>
                <w:iCs/>
                <w:color w:val="000000"/>
                <w:spacing w:val="7"/>
                <w:lang w:val="vi-VN" w:eastAsia="en-US" w:bidi="ar-SA"/>
              </w:rPr>
              <w:t>thẩm quyền giao quy định chi tiết tại k</w:t>
            </w:r>
            <w:r>
              <w:rPr>
                <w:color w:val="000000"/>
                <w:lang w:val="vi-VN" w:eastAsia="en-US" w:bidi="ar-SA"/>
              </w:rPr>
              <w:t>h</w:t>
            </w:r>
            <w:r>
              <w:rPr>
                <w:color w:val="000000"/>
                <w:lang w:val="en-US" w:eastAsia="en-US" w:bidi="ar-SA"/>
              </w:rPr>
              <w:t>oản</w:t>
            </w:r>
            <w:r>
              <w:rPr>
                <w:color w:val="000000"/>
                <w:lang w:val="vi-VN" w:eastAsia="en-US" w:bidi="ar-SA"/>
              </w:rPr>
              <w:t xml:space="preserve"> 7 </w:t>
            </w:r>
            <w:r>
              <w:rPr>
                <w:color w:val="000000"/>
                <w:lang w:val="en-US" w:eastAsia="en-US" w:bidi="ar-SA"/>
              </w:rPr>
              <w:t>Điều 4</w:t>
            </w:r>
            <w:r>
              <w:rPr>
                <w:b/>
                <w:bCs/>
                <w:color w:val="000000"/>
                <w:lang w:val="vi-VN" w:eastAsia="en-US" w:bidi="ar-SA"/>
              </w:rPr>
              <w:t xml:space="preserve"> </w:t>
            </w:r>
            <w:r>
              <w:rPr>
                <w:color w:val="000000"/>
                <w:shd w:fill="FFFFFF" w:val="clear"/>
                <w:lang w:val="en-US" w:eastAsia="en-US" w:bidi="ar-SA"/>
              </w:rPr>
              <w:t>Nghị quyết số 197/2025/QH15</w:t>
            </w:r>
            <w:r>
              <w:rPr>
                <w:color w:val="000000"/>
                <w:shd w:fill="FFFFFF" w:val="clear"/>
                <w:lang w:val="vi-VN" w:eastAsia="en-US" w:bidi="ar-SA"/>
              </w:rPr>
              <w:t xml:space="preserve">; </w:t>
            </w:r>
            <w:r>
              <w:rPr>
                <w:color w:val="000000"/>
                <w:lang w:val="vi-VN" w:eastAsia="en-US" w:bidi="ar-SA"/>
              </w:rPr>
              <w:t>k</w:t>
            </w:r>
            <w:r>
              <w:rPr>
                <w:color w:val="000000"/>
                <w:lang w:val="en-US" w:eastAsia="en-US" w:bidi="ar-SA"/>
              </w:rPr>
              <w:t>hoản</w:t>
            </w:r>
            <w:r>
              <w:rPr>
                <w:color w:val="000000"/>
                <w:lang w:val="vi-VN" w:eastAsia="en-US" w:bidi="ar-SA"/>
              </w:rPr>
              <w:t xml:space="preserve"> 2 </w:t>
            </w:r>
            <w:r>
              <w:rPr>
                <w:color w:val="000000"/>
                <w:lang w:val="en-US" w:eastAsia="en-US" w:bidi="ar-SA"/>
              </w:rPr>
              <w:t>Điều 3</w:t>
            </w:r>
            <w:r>
              <w:rPr>
                <w:b/>
                <w:bCs/>
                <w:color w:val="000000"/>
                <w:lang w:val="vi-VN" w:eastAsia="en-US" w:bidi="ar-SA"/>
              </w:rPr>
              <w:t xml:space="preserve"> </w:t>
            </w:r>
            <w:r>
              <w:rPr>
                <w:color w:val="000000"/>
                <w:lang w:val="vi-VN" w:eastAsia="en-US" w:bidi="ar-SA"/>
              </w:rPr>
              <w:t xml:space="preserve">Nghị định số </w:t>
            </w:r>
            <w:r>
              <w:rPr>
                <w:color w:val="000000"/>
                <w:shd w:fill="FFFFFF" w:val="clear"/>
                <w:lang w:val="en-US" w:eastAsia="en-US" w:bidi="ar-SA"/>
              </w:rPr>
              <w:t>289/2025/NĐ-CP</w:t>
            </w:r>
            <w:r>
              <w:rPr>
                <w:color w:val="000000"/>
                <w:shd w:fill="FFFFFF" w:val="clear"/>
                <w:lang w:val="vi-VN" w:eastAsia="en-US" w:bidi="ar-SA"/>
              </w:rPr>
              <w:t xml:space="preserve"> và các chủ thể thực hiện nhiệm vụ</w:t>
            </w:r>
            <w:r>
              <w:rPr>
                <w:color w:val="000000"/>
                <w:lang w:val="vi-VN" w:eastAsia="en-US" w:bidi="ar-SA"/>
              </w:rPr>
              <w:t xml:space="preserve"> quy định tại Điều 42, Điều 43 và từ Điều 49 đến Điều 51 Nghị định số </w:t>
            </w:r>
            <w:r>
              <w:rPr>
                <w:color w:val="000000"/>
                <w:shd w:fill="FFFFFF" w:val="clear"/>
                <w:lang w:val="vi-VN" w:eastAsia="en-US" w:bidi="ar-SA"/>
              </w:rPr>
              <w:t>78</w:t>
            </w:r>
            <w:r>
              <w:rPr>
                <w:color w:val="000000"/>
                <w:shd w:fill="FFFFFF" w:val="clear"/>
                <w:lang w:val="en-US" w:eastAsia="en-US" w:bidi="ar-SA"/>
              </w:rPr>
              <w:t>/2025/NĐ-CP</w:t>
            </w:r>
            <w:r>
              <w:rPr>
                <w:color w:val="000000"/>
                <w:shd w:fill="FFFFFF" w:val="clear"/>
                <w:lang w:val="vi-VN" w:eastAsia="en-US" w:bidi="ar-SA"/>
              </w:rPr>
              <w:t xml:space="preserve"> </w:t>
            </w:r>
            <w:r>
              <w:rPr>
                <w:i/>
                <w:iCs/>
                <w:color w:val="000000"/>
                <w:shd w:fill="FFFFFF" w:val="clear"/>
                <w:lang w:val="vi-VN" w:eastAsia="en-US" w:bidi="ar-SA"/>
              </w:rPr>
              <w:t xml:space="preserve">(đã được sửa đổi, bổ sung tại </w:t>
            </w:r>
            <w:r>
              <w:rPr>
                <w:i/>
                <w:iCs/>
                <w:color w:val="000000"/>
                <w:lang w:val="vi-VN" w:eastAsia="en-US" w:bidi="ar-SA"/>
              </w:rPr>
              <w:t xml:space="preserve">Nghị định số </w:t>
            </w:r>
            <w:r>
              <w:rPr>
                <w:i/>
                <w:iCs/>
                <w:color w:val="000000"/>
                <w:shd w:fill="FFFFFF" w:val="clear"/>
                <w:lang w:val="vi-VN" w:eastAsia="en-US" w:bidi="ar-SA"/>
              </w:rPr>
              <w:t>187/</w:t>
            </w:r>
            <w:r>
              <w:rPr>
                <w:i/>
                <w:iCs/>
                <w:color w:val="000000"/>
                <w:shd w:fill="FFFFFF" w:val="clear"/>
                <w:lang w:val="en-US" w:eastAsia="en-US" w:bidi="ar-SA"/>
              </w:rPr>
              <w:t>2025/NĐ-CP</w:t>
            </w:r>
            <w:r>
              <w:rPr>
                <w:i/>
                <w:iCs/>
                <w:color w:val="000000"/>
                <w:shd w:fill="FFFFFF" w:val="clear"/>
                <w:lang w:val="vi-VN" w:eastAsia="en-US" w:bidi="ar-SA"/>
              </w:rPr>
              <w:t>)</w:t>
            </w:r>
            <w:r>
              <w:rPr>
                <w:color w:val="000000"/>
                <w:lang w:val="vi-VN" w:eastAsia="en-US" w:bidi="ar-SA"/>
              </w:rPr>
              <w:t>; từ Điều 51a đến Điều 51c</w:t>
            </w:r>
            <w:r>
              <w:rPr>
                <w:i/>
                <w:iCs/>
                <w:color w:val="000000"/>
                <w:lang w:val="vi-VN" w:eastAsia="en-US" w:bidi="ar-SA"/>
              </w:rPr>
              <w:t xml:space="preserve"> </w:t>
            </w:r>
            <w:r>
              <w:rPr>
                <w:color w:val="000000"/>
                <w:lang w:val="vi-VN" w:eastAsia="en-US" w:bidi="ar-SA"/>
              </w:rPr>
              <w:t xml:space="preserve">Nghị định số </w:t>
            </w:r>
            <w:r>
              <w:rPr>
                <w:color w:val="000000"/>
                <w:shd w:fill="FFFFFF" w:val="clear"/>
                <w:lang w:val="vi-VN" w:eastAsia="en-US" w:bidi="ar-SA"/>
              </w:rPr>
              <w:t>187/</w:t>
            </w:r>
            <w:r>
              <w:rPr>
                <w:color w:val="000000"/>
                <w:shd w:fill="FFFFFF" w:val="clear"/>
                <w:lang w:val="en-US" w:eastAsia="en-US" w:bidi="ar-SA"/>
              </w:rPr>
              <w:t>2025/NĐ-CP</w:t>
            </w:r>
            <w:r>
              <w:rPr>
                <w:color w:val="000000"/>
                <w:shd w:fill="FFFFFF" w:val="clear"/>
                <w:lang w:val="vi-VN" w:eastAsia="en-US" w:bidi="ar-SA"/>
              </w:rPr>
              <w:t>.</w:t>
            </w:r>
          </w:p>
          <w:p>
            <w:pPr>
              <w:pStyle w:val="Normal"/>
              <w:widowControl/>
              <w:spacing w:before="0" w:after="0"/>
              <w:jc w:val="both"/>
              <w:rPr>
                <w:lang w:val="en-US" w:eastAsia="en-US" w:bidi="ar-SA"/>
              </w:rPr>
            </w:pPr>
            <w:r>
              <w:rPr>
                <w:color w:val="000000"/>
                <w:lang w:val="vi-VN" w:eastAsia="en-US" w:bidi="ar-SA"/>
              </w:rPr>
              <w:t xml:space="preserve">- </w:t>
            </w:r>
            <w:r>
              <w:rPr>
                <w:color w:val="000000"/>
                <w:lang w:val="en-US" w:eastAsia="en-US" w:bidi="ar-SA"/>
              </w:rPr>
              <w:t>K</w:t>
            </w:r>
            <w:r>
              <w:rPr>
                <w:color w:val="000000"/>
                <w:lang w:val="vi-VN" w:eastAsia="en-US" w:bidi="ar-SA"/>
              </w:rPr>
              <w:t>h</w:t>
            </w:r>
            <w:r>
              <w:rPr>
                <w:color w:val="000000"/>
                <w:lang w:val="en-US" w:eastAsia="en-US" w:bidi="ar-SA"/>
              </w:rPr>
              <w:t>oản</w:t>
            </w:r>
            <w:r>
              <w:rPr>
                <w:color w:val="000000"/>
                <w:lang w:val="vi-VN" w:eastAsia="en-US" w:bidi="ar-SA"/>
              </w:rPr>
              <w:t xml:space="preserve"> 7 </w:t>
            </w:r>
            <w:r>
              <w:rPr>
                <w:color w:val="000000"/>
                <w:lang w:val="en-US" w:eastAsia="en-US" w:bidi="ar-SA"/>
              </w:rPr>
              <w:t>Điều 4</w:t>
            </w:r>
            <w:r>
              <w:rPr>
                <w:b/>
                <w:bCs/>
                <w:color w:val="000000"/>
                <w:lang w:val="vi-VN" w:eastAsia="en-US" w:bidi="ar-SA"/>
              </w:rPr>
              <w:t xml:space="preserve"> </w:t>
            </w:r>
            <w:r>
              <w:rPr>
                <w:color w:val="000000"/>
                <w:shd w:fill="FFFFFF" w:val="clear"/>
                <w:lang w:val="en-US" w:eastAsia="en-US" w:bidi="ar-SA"/>
              </w:rPr>
              <w:t>Nghị quyết số 197/2025/QH15</w:t>
            </w:r>
            <w:r>
              <w:rPr>
                <w:color w:val="000000"/>
                <w:shd w:fill="FFFFFF" w:val="clear"/>
                <w:lang w:val="vi-VN" w:eastAsia="en-US" w:bidi="ar-SA"/>
              </w:rPr>
              <w:t xml:space="preserve"> quy định: </w:t>
            </w:r>
            <w:r>
              <w:rPr>
                <w:i/>
                <w:iCs/>
                <w:color w:val="000000"/>
                <w:shd w:fill="FFFFFF" w:val="clear"/>
                <w:lang w:val="vi-VN" w:eastAsia="en-US" w:bidi="ar-SA"/>
              </w:rPr>
              <w:t>“</w:t>
            </w:r>
            <w:r>
              <w:rPr>
                <w:b/>
                <w:bCs/>
                <w:i/>
                <w:iCs/>
                <w:color w:val="000000"/>
                <w:lang w:val="en-US" w:eastAsia="en-US" w:bidi="ar-SA"/>
              </w:rPr>
              <w:t>Người đứng đầu cơ quan được giao</w:t>
            </w:r>
            <w:r>
              <w:rPr>
                <w:i/>
                <w:iCs/>
                <w:color w:val="000000"/>
                <w:lang w:val="en-US" w:eastAsia="en-US" w:bidi="ar-SA"/>
              </w:rPr>
              <w:t xml:space="preserve"> thực hiện nhiệm vụ, hoạt động quy định tại</w:t>
            </w:r>
            <w:r>
              <w:rPr>
                <w:rStyle w:val="apple-converted-space"/>
                <w:i/>
                <w:iCs/>
                <w:color w:val="000000"/>
                <w:shd w:fill="FFFFFF" w:val="clear"/>
                <w:lang w:val="en-US" w:eastAsia="en-US" w:bidi="ar-SA"/>
              </w:rPr>
              <w:t> </w:t>
            </w:r>
            <w:r>
              <w:rPr>
                <w:i/>
                <w:iCs/>
                <w:color w:val="000000"/>
                <w:lang w:val="en-US" w:eastAsia="en-US" w:bidi="ar-SA"/>
              </w:rPr>
              <w:t>Điều 2 của Nghị quyết này</w:t>
            </w:r>
            <w:r>
              <w:rPr>
                <w:rStyle w:val="apple-converted-space"/>
                <w:i/>
                <w:iCs/>
                <w:color w:val="000000"/>
                <w:shd w:fill="FFFFFF" w:val="clear"/>
                <w:lang w:val="en-US" w:eastAsia="en-US" w:bidi="ar-SA"/>
              </w:rPr>
              <w:t> </w:t>
            </w:r>
            <w:r>
              <w:rPr>
                <w:b/>
                <w:bCs/>
                <w:i/>
                <w:iCs/>
                <w:color w:val="000000"/>
                <w:lang w:val="en-US" w:eastAsia="en-US" w:bidi="ar-SA"/>
              </w:rPr>
              <w:t>được</w:t>
            </w:r>
            <w:r>
              <w:rPr>
                <w:i/>
                <w:iCs/>
                <w:color w:val="000000"/>
                <w:lang w:val="en-US" w:eastAsia="en-US" w:bidi="ar-SA"/>
              </w:rPr>
              <w:t xml:space="preserve"> </w:t>
            </w:r>
            <w:r>
              <w:rPr>
                <w:b/>
                <w:bCs/>
                <w:i/>
                <w:iCs/>
                <w:color w:val="000000"/>
                <w:lang w:val="en-US" w:eastAsia="en-US" w:bidi="ar-SA"/>
              </w:rPr>
              <w:t>quyền chủ động quyết định nội dung chi</w:t>
            </w:r>
            <w:r>
              <w:rPr>
                <w:i/>
                <w:iCs/>
                <w:color w:val="000000"/>
                <w:lang w:val="en-US" w:eastAsia="en-US" w:bidi="ar-SA"/>
              </w:rPr>
              <w:t>, thay đổi nội dung chi theo nguyên tắc quy định tại</w:t>
            </w:r>
            <w:r>
              <w:rPr>
                <w:rStyle w:val="apple-converted-space"/>
                <w:i/>
                <w:iCs/>
                <w:color w:val="000000"/>
                <w:shd w:fill="FFFFFF" w:val="clear"/>
                <w:lang w:val="en-US" w:eastAsia="en-US" w:bidi="ar-SA"/>
              </w:rPr>
              <w:t> </w:t>
            </w:r>
            <w:r>
              <w:rPr>
                <w:i/>
                <w:iCs/>
                <w:color w:val="000000"/>
                <w:lang w:val="en-US" w:eastAsia="en-US" w:bidi="ar-SA"/>
              </w:rPr>
              <w:t>Điều 3 của Nghị quyết này</w:t>
            </w:r>
            <w:r>
              <w:rPr>
                <w:i/>
                <w:iCs/>
                <w:color w:val="000000"/>
                <w:shd w:fill="FFFFFF" w:val="clear"/>
                <w:lang w:val="en-US" w:eastAsia="en-US" w:bidi="ar-SA"/>
              </w:rPr>
              <w:t>;</w:t>
            </w:r>
            <w:r>
              <w:rPr>
                <w:rStyle w:val="apple-converted-space"/>
                <w:i/>
                <w:iCs/>
                <w:color w:val="000000"/>
                <w:shd w:fill="FFFFFF" w:val="clear"/>
                <w:lang w:val="en-US" w:eastAsia="en-US" w:bidi="ar-SA"/>
              </w:rPr>
              <w:t> </w:t>
            </w:r>
            <w:r>
              <w:rPr>
                <w:i/>
                <w:iCs/>
                <w:color w:val="000000"/>
                <w:lang w:val="en-US" w:eastAsia="en-US" w:bidi="ar-SA"/>
              </w:rPr>
              <w:t>chịu trách nhiệm trong việc sử dụng ngân sách được giao; bảo đảm việc phân bổ, quản lý, sử dụng kinh phí tương xứng với mức độ quan trọng, phức tạp của nhiệm vụ, hoạt động và đáp ứng đầy đủ nhu cầu thực tế phát sinh trong thực hiện nhiệm vụ, hoạt động; tuân thủ các quy định về giám sát, kiểm tra, kiểm toán; bảo đảm dân chủ, công khai, minh bạch.</w:t>
            </w:r>
            <w:r>
              <w:rPr>
                <w:i/>
                <w:iCs/>
                <w:color w:val="000000"/>
                <w:lang w:val="vi-VN" w:eastAsia="en-US" w:bidi="ar-SA"/>
              </w:rPr>
              <w:t>”.</w:t>
            </w:r>
          </w:p>
          <w:p>
            <w:pPr>
              <w:pStyle w:val="Normal"/>
              <w:widowControl/>
              <w:spacing w:before="0" w:after="0"/>
              <w:jc w:val="both"/>
              <w:rPr>
                <w:lang w:val="en-US" w:eastAsia="en-US" w:bidi="ar-SA"/>
              </w:rPr>
            </w:pPr>
            <w:r>
              <w:rPr>
                <w:i/>
                <w:iCs/>
                <w:color w:val="000000"/>
                <w:lang w:val="vi-VN" w:eastAsia="en-US" w:bidi="ar-SA"/>
              </w:rPr>
              <w:t xml:space="preserve">- </w:t>
            </w:r>
            <w:r>
              <w:rPr>
                <w:color w:val="000000"/>
                <w:lang w:val="vi-VN" w:eastAsia="en-US" w:bidi="ar-SA"/>
              </w:rPr>
              <w:t>K</w:t>
            </w:r>
            <w:r>
              <w:rPr>
                <w:color w:val="000000"/>
                <w:lang w:val="en-US" w:eastAsia="en-US" w:bidi="ar-SA"/>
              </w:rPr>
              <w:t>hoản</w:t>
            </w:r>
            <w:r>
              <w:rPr>
                <w:color w:val="000000"/>
                <w:lang w:val="vi-VN" w:eastAsia="en-US" w:bidi="ar-SA"/>
              </w:rPr>
              <w:t xml:space="preserve"> 2 </w:t>
            </w:r>
            <w:r>
              <w:rPr>
                <w:color w:val="000000"/>
                <w:lang w:val="en-US" w:eastAsia="en-US" w:bidi="ar-SA"/>
              </w:rPr>
              <w:t>Điều 3</w:t>
            </w:r>
            <w:r>
              <w:rPr>
                <w:b/>
                <w:bCs/>
                <w:color w:val="000000"/>
                <w:lang w:val="vi-VN" w:eastAsia="en-US" w:bidi="ar-SA"/>
              </w:rPr>
              <w:t xml:space="preserve"> </w:t>
            </w:r>
            <w:bookmarkStart w:id="4" w:name="khoan_2_3"/>
            <w:r>
              <w:rPr>
                <w:color w:val="000000"/>
                <w:lang w:val="vi-VN" w:eastAsia="en-US" w:bidi="ar-SA"/>
              </w:rPr>
              <w:t xml:space="preserve">Nghị định số </w:t>
            </w:r>
            <w:r>
              <w:rPr>
                <w:color w:val="000000"/>
                <w:shd w:fill="FFFFFF" w:val="clear"/>
                <w:lang w:val="en-US" w:eastAsia="en-US" w:bidi="ar-SA"/>
              </w:rPr>
              <w:t>289/2025/NĐ-CP</w:t>
            </w:r>
            <w:r>
              <w:rPr>
                <w:color w:val="000000"/>
                <w:lang w:val="vi-VN" w:eastAsia="en-US" w:bidi="ar-SA"/>
              </w:rPr>
              <w:t xml:space="preserve"> quy định: </w:t>
            </w:r>
            <w:r>
              <w:rPr>
                <w:i/>
                <w:iCs/>
                <w:color w:val="000000"/>
                <w:lang w:val="en-US" w:eastAsia="en-US" w:bidi="ar-SA"/>
              </w:rPr>
              <w:t xml:space="preserve">“2. Danh mục nhiệm vụ, hoạt động và định mức khoán chi cho từng nhiệm vụ, hoạt động đối với xây dựng văn bản quy phạm pháp luật là </w:t>
            </w:r>
            <w:r>
              <w:rPr>
                <w:b/>
                <w:bCs/>
                <w:i/>
                <w:iCs/>
                <w:color w:val="000000"/>
                <w:lang w:val="en-US" w:eastAsia="en-US" w:bidi="ar-SA"/>
              </w:rPr>
              <w:t>quyết định của Ủy ban nhân dân các cấp, quyết định của Chủ tịch Ủy ban nhân dân cấp tỉnh do người đứng đầu cơ quan thực hiện nhiệm vụ, hoạt động</w:t>
            </w:r>
            <w:r>
              <w:rPr>
                <w:i/>
                <w:iCs/>
                <w:color w:val="000000"/>
                <w:lang w:val="en-US" w:eastAsia="en-US" w:bidi="ar-SA"/>
              </w:rPr>
              <w:t xml:space="preserve"> chủ động quyết định hoặc ban hành quy định, quy chế để áp dụng nội bộ trong phạm vi tổng mức chi quy định tại Phụ lục II kèm theo Nghị quyết số</w:t>
            </w:r>
            <w:bookmarkEnd w:id="4"/>
            <w:r>
              <w:rPr>
                <w:i/>
                <w:iCs/>
                <w:color w:val="000000"/>
                <w:lang w:val="en-US" w:eastAsia="en-US" w:bidi="ar-SA"/>
              </w:rPr>
              <w:t> </w:t>
            </w:r>
            <w:r>
              <w:rPr>
                <w:i/>
                <w:iCs/>
                <w:color w:val="000000"/>
                <w:shd w:fill="FFFFFF" w:val="clear"/>
                <w:lang w:val="en-US" w:eastAsia="en-US" w:bidi="ar-SA"/>
              </w:rPr>
              <w:t>197/2025/QH15</w:t>
            </w:r>
            <w:r>
              <w:rPr>
                <w:i/>
                <w:iCs/>
                <w:color w:val="000000"/>
                <w:lang w:val="en-US" w:eastAsia="en-US" w:bidi="ar-SA"/>
              </w:rPr>
              <w:t> </w:t>
            </w:r>
            <w:bookmarkStart w:id="5" w:name="khoan_2_3_name"/>
            <w:r>
              <w:rPr>
                <w:i/>
                <w:iCs/>
                <w:color w:val="000000"/>
                <w:lang w:val="en-US" w:eastAsia="en-US" w:bidi="ar-SA"/>
              </w:rPr>
              <w:t>hoặc quy định tại</w:t>
            </w:r>
            <w:bookmarkEnd w:id="5"/>
            <w:r>
              <w:rPr>
                <w:rStyle w:val="apple-converted-space"/>
                <w:i/>
                <w:iCs/>
                <w:color w:val="000000"/>
                <w:lang w:val="en-US" w:eastAsia="en-US" w:bidi="ar-SA"/>
              </w:rPr>
              <w:t> </w:t>
            </w:r>
            <w:bookmarkStart w:id="6" w:name="tc_3"/>
            <w:r>
              <w:rPr>
                <w:i/>
                <w:iCs/>
                <w:color w:val="000000"/>
                <w:lang w:val="en-US" w:eastAsia="en-US" w:bidi="ar-SA"/>
              </w:rPr>
              <w:t>Điều 5 của Nghị định này</w:t>
            </w:r>
            <w:bookmarkEnd w:id="6"/>
            <w:r>
              <w:rPr>
                <w:i/>
                <w:iCs/>
                <w:color w:val="000000"/>
                <w:lang w:val="en-US" w:eastAsia="en-US" w:bidi="ar-SA"/>
              </w:rPr>
              <w:t>.</w:t>
            </w:r>
            <w:r>
              <w:rPr>
                <w:i/>
                <w:iCs/>
                <w:color w:val="000000"/>
                <w:lang w:val="vi-VN" w:eastAsia="en-US" w:bidi="ar-SA"/>
              </w:rPr>
              <w:t>”.</w:t>
            </w:r>
          </w:p>
          <w:p>
            <w:pPr>
              <w:pStyle w:val="NormalWeb"/>
              <w:widowControl/>
              <w:spacing w:lineRule="atLeast" w:line="234" w:beforeAutospacing="0" w:before="0" w:afterAutospacing="0" w:after="0"/>
              <w:jc w:val="both"/>
              <w:rPr>
                <w:color w:val="000000"/>
                <w:lang w:val="en-US" w:eastAsia="en-US" w:bidi="ar-SA"/>
              </w:rPr>
            </w:pPr>
            <w:r>
              <w:rPr>
                <w:b/>
                <w:bCs/>
                <w:color w:val="000000"/>
                <w:lang w:val="vi-VN" w:eastAsia="en-US" w:bidi="ar-SA"/>
              </w:rPr>
              <w:t>- Điều 3 dự thảo Quyết định</w:t>
            </w:r>
            <w:r>
              <w:rPr>
                <w:color w:val="000000"/>
                <w:lang w:val="vi-VN" w:eastAsia="en-US" w:bidi="ar-SA"/>
              </w:rPr>
              <w:t xml:space="preserve"> quy định t</w:t>
            </w:r>
            <w:r>
              <w:rPr>
                <w:color w:val="000000"/>
                <w:shd w:fill="FFFFFF" w:val="clear"/>
                <w:lang w:val="en-US" w:eastAsia="en-US" w:bidi="ar-SA"/>
              </w:rPr>
              <w:t>ổng mức</w:t>
            </w:r>
            <w:r>
              <w:rPr>
                <w:color w:val="000000"/>
                <w:lang w:val="en-US" w:eastAsia="en-US" w:bidi="ar-SA"/>
              </w:rPr>
              <w:t xml:space="preserve"> </w:t>
            </w:r>
            <w:r>
              <w:rPr>
                <w:color w:val="000000"/>
                <w:lang w:val="vi-VN" w:eastAsia="en-US" w:bidi="ar-SA"/>
              </w:rPr>
              <w:t xml:space="preserve">chi trong </w:t>
            </w:r>
            <w:r>
              <w:rPr>
                <w:color w:val="000000"/>
                <w:lang w:val="en-US" w:eastAsia="en-US" w:bidi="ar-SA"/>
              </w:rPr>
              <w:t>xây dựng quyết</w:t>
            </w:r>
            <w:r>
              <w:rPr>
                <w:color w:val="000000"/>
                <w:lang w:val="vi-VN" w:eastAsia="en-US" w:bidi="ar-SA"/>
              </w:rPr>
              <w:t xml:space="preserve"> định </w:t>
            </w:r>
            <w:r>
              <w:rPr>
                <w:color w:val="000000"/>
                <w:lang w:val="en-US" w:eastAsia="en-US" w:bidi="ar-SA"/>
              </w:rPr>
              <w:t>quy phạm pháp luật của Ủy ban nhân dân và</w:t>
            </w:r>
            <w:r>
              <w:rPr>
                <w:color w:val="000000"/>
                <w:lang w:val="vi-VN" w:eastAsia="en-US" w:bidi="ar-SA"/>
              </w:rPr>
              <w:t xml:space="preserve"> </w:t>
            </w:r>
            <w:r>
              <w:rPr>
                <w:color w:val="000000"/>
                <w:lang w:val="en-US" w:eastAsia="en-US" w:bidi="ar-SA"/>
              </w:rPr>
              <w:t xml:space="preserve">Chủ tịch Ủy ban nhân dân </w:t>
            </w:r>
            <w:r>
              <w:rPr>
                <w:color w:val="000000"/>
                <w:lang w:val="vi-VN" w:eastAsia="en-US" w:bidi="ar-SA"/>
              </w:rPr>
              <w:t>t</w:t>
            </w:r>
            <w:r>
              <w:rPr>
                <w:color w:val="000000"/>
                <w:lang w:val="en-US" w:eastAsia="en-US" w:bidi="ar-SA"/>
              </w:rPr>
              <w:t>hành phố</w:t>
            </w:r>
            <w:r>
              <w:rPr>
                <w:color w:val="000000"/>
                <w:lang w:val="vi-VN" w:eastAsia="en-US" w:bidi="ar-SA"/>
              </w:rPr>
              <w:t xml:space="preserve"> đối với </w:t>
            </w:r>
            <w:r>
              <w:rPr>
                <w:b/>
                <w:bCs/>
                <w:color w:val="000000"/>
                <w:lang w:val="en-US" w:eastAsia="en-US" w:bidi="ar-SA"/>
              </w:rPr>
              <w:t>Q</w:t>
            </w:r>
            <w:r>
              <w:rPr>
                <w:b/>
                <w:bCs/>
                <w:color w:val="000000"/>
                <w:lang w:val="vi-VN" w:eastAsia="en-US" w:bidi="ar-SA"/>
              </w:rPr>
              <w:t>uyết</w:t>
            </w:r>
            <w:r>
              <w:rPr>
                <w:b/>
                <w:bCs/>
                <w:color w:val="000000"/>
                <w:lang w:val="en-US" w:eastAsia="en-US" w:bidi="ar-SA"/>
              </w:rPr>
              <w:t xml:space="preserve"> định ban</w:t>
            </w:r>
            <w:r>
              <w:rPr>
                <w:b/>
                <w:bCs/>
                <w:color w:val="000000"/>
                <w:lang w:val="vi-VN" w:eastAsia="en-US" w:bidi="ar-SA"/>
              </w:rPr>
              <w:t xml:space="preserve"> hành </w:t>
            </w:r>
            <w:r>
              <w:rPr>
                <w:b/>
                <w:bCs/>
                <w:color w:val="000000"/>
                <w:lang w:val="en-US" w:eastAsia="en-US" w:bidi="ar-SA"/>
              </w:rPr>
              <w:t>mới</w:t>
            </w:r>
            <w:r>
              <w:rPr>
                <w:b/>
                <w:bCs/>
                <w:color w:val="000000"/>
                <w:lang w:val="vi-VN" w:eastAsia="en-US" w:bidi="ar-SA"/>
              </w:rPr>
              <w:t>/</w:t>
            </w:r>
            <w:r>
              <w:rPr>
                <w:b/>
                <w:bCs/>
                <w:color w:val="000000"/>
                <w:lang w:val="en-US" w:eastAsia="en-US" w:bidi="ar-SA"/>
              </w:rPr>
              <w:t>thay thế</w:t>
            </w:r>
            <w:r>
              <w:rPr>
                <w:b/>
                <w:bCs/>
                <w:color w:val="000000"/>
                <w:lang w:val="vi-VN" w:eastAsia="en-US" w:bidi="ar-SA"/>
              </w:rPr>
              <w:t xml:space="preserve"> quyết</w:t>
            </w:r>
            <w:r>
              <w:rPr>
                <w:b/>
                <w:bCs/>
                <w:color w:val="000000"/>
                <w:lang w:val="en-US" w:eastAsia="en-US" w:bidi="ar-SA"/>
              </w:rPr>
              <w:t xml:space="preserve"> định</w:t>
            </w:r>
            <w:r>
              <w:rPr>
                <w:b/>
                <w:bCs/>
                <w:color w:val="000000"/>
                <w:lang w:val="vi-VN" w:eastAsia="en-US" w:bidi="ar-SA"/>
              </w:rPr>
              <w:t>;</w:t>
            </w:r>
            <w:r>
              <w:rPr>
                <w:b/>
                <w:bCs/>
                <w:color w:val="000000"/>
                <w:lang w:val="en-US" w:eastAsia="en-US" w:bidi="ar-SA"/>
              </w:rPr>
              <w:t xml:space="preserve"> Q</w:t>
            </w:r>
            <w:r>
              <w:rPr>
                <w:b/>
                <w:bCs/>
                <w:color w:val="000000"/>
                <w:lang w:val="vi-VN" w:eastAsia="en-US" w:bidi="ar-SA"/>
              </w:rPr>
              <w:t>uyết</w:t>
            </w:r>
            <w:r>
              <w:rPr>
                <w:b/>
                <w:bCs/>
                <w:color w:val="000000"/>
                <w:lang w:val="en-US" w:eastAsia="en-US" w:bidi="ar-SA"/>
              </w:rPr>
              <w:t xml:space="preserve"> định sửa đổi, bổ sung từ 02 </w:t>
            </w:r>
            <w:r>
              <w:rPr>
                <w:b/>
                <w:bCs/>
                <w:color w:val="000000"/>
                <w:lang w:val="vi-VN" w:eastAsia="en-US" w:bidi="ar-SA"/>
              </w:rPr>
              <w:t>quyết</w:t>
            </w:r>
            <w:r>
              <w:rPr>
                <w:b/>
                <w:bCs/>
                <w:color w:val="000000"/>
                <w:lang w:val="en-US" w:eastAsia="en-US" w:bidi="ar-SA"/>
              </w:rPr>
              <w:t xml:space="preserve"> định trở lên</w:t>
            </w:r>
            <w:r>
              <w:rPr>
                <w:b/>
                <w:bCs/>
                <w:color w:val="000000"/>
                <w:lang w:val="vi-VN" w:eastAsia="en-US" w:bidi="ar-SA"/>
              </w:rPr>
              <w:t xml:space="preserve">;  </w:t>
            </w:r>
          </w:p>
          <w:p>
            <w:pPr>
              <w:pStyle w:val="NormalWeb"/>
              <w:widowControl/>
              <w:spacing w:lineRule="atLeast" w:line="234" w:beforeAutospacing="0" w:before="0" w:afterAutospacing="0" w:after="0"/>
              <w:jc w:val="both"/>
              <w:rPr>
                <w:color w:val="000000"/>
                <w:lang w:val="en-US" w:eastAsia="en-US" w:bidi="ar-SA"/>
              </w:rPr>
            </w:pPr>
            <w:r>
              <w:rPr>
                <w:b/>
                <w:bCs/>
                <w:color w:val="000000"/>
                <w:lang w:val="en-US" w:eastAsia="en-US" w:bidi="ar-SA"/>
              </w:rPr>
              <w:t>Q</w:t>
            </w:r>
            <w:r>
              <w:rPr>
                <w:b/>
                <w:bCs/>
                <w:color w:val="000000"/>
                <w:lang w:val="vi-VN" w:eastAsia="en-US" w:bidi="ar-SA"/>
              </w:rPr>
              <w:t>uyết</w:t>
            </w:r>
            <w:r>
              <w:rPr>
                <w:b/>
                <w:bCs/>
                <w:color w:val="000000"/>
                <w:lang w:val="en-US" w:eastAsia="en-US" w:bidi="ar-SA"/>
              </w:rPr>
              <w:t xml:space="preserve"> định sửa đổi, bổ sung 01 </w:t>
            </w:r>
            <w:r>
              <w:rPr>
                <w:b/>
                <w:bCs/>
                <w:color w:val="000000"/>
                <w:lang w:val="vi-VN" w:eastAsia="en-US" w:bidi="ar-SA"/>
              </w:rPr>
              <w:t>quyết</w:t>
            </w:r>
            <w:r>
              <w:rPr>
                <w:b/>
                <w:bCs/>
                <w:color w:val="000000"/>
                <w:lang w:val="en-US" w:eastAsia="en-US" w:bidi="ar-SA"/>
              </w:rPr>
              <w:t xml:space="preserve"> định</w:t>
            </w:r>
            <w:r>
              <w:rPr>
                <w:b/>
                <w:bCs/>
                <w:color w:val="000000"/>
                <w:lang w:val="vi-VN" w:eastAsia="en-US" w:bidi="ar-SA"/>
              </w:rPr>
              <w:t xml:space="preserve">; </w:t>
            </w:r>
            <w:r>
              <w:rPr>
                <w:b/>
                <w:bCs/>
                <w:color w:val="000000"/>
                <w:lang w:val="en-US" w:eastAsia="en-US" w:bidi="ar-SA"/>
              </w:rPr>
              <w:t>Q</w:t>
            </w:r>
            <w:r>
              <w:rPr>
                <w:b/>
                <w:bCs/>
                <w:color w:val="000000"/>
                <w:lang w:val="vi-VN" w:eastAsia="en-US" w:bidi="ar-SA"/>
              </w:rPr>
              <w:t>uyết</w:t>
            </w:r>
            <w:r>
              <w:rPr>
                <w:b/>
                <w:bCs/>
                <w:color w:val="000000"/>
                <w:lang w:val="en-US" w:eastAsia="en-US" w:bidi="ar-SA"/>
              </w:rPr>
              <w:t xml:space="preserve"> định bãi bỏ một phần hoặc toàn bộ</w:t>
            </w:r>
            <w:r>
              <w:rPr>
                <w:b/>
                <w:bCs/>
                <w:color w:val="000000"/>
                <w:lang w:val="vi-VN" w:eastAsia="en-US" w:bidi="ar-SA"/>
              </w:rPr>
              <w:t xml:space="preserve"> 01 quyết</w:t>
            </w:r>
            <w:r>
              <w:rPr>
                <w:b/>
                <w:bCs/>
                <w:color w:val="000000"/>
                <w:lang w:val="en-US" w:eastAsia="en-US" w:bidi="ar-SA"/>
              </w:rPr>
              <w:t xml:space="preserve"> định</w:t>
            </w:r>
            <w:r>
              <w:rPr>
                <w:b/>
                <w:bCs/>
                <w:color w:val="000000"/>
                <w:lang w:val="vi-VN" w:eastAsia="en-US" w:bidi="ar-SA"/>
              </w:rPr>
              <w:t xml:space="preserve"> /các quyết</w:t>
            </w:r>
            <w:r>
              <w:rPr>
                <w:b/>
                <w:bCs/>
                <w:color w:val="000000"/>
                <w:lang w:val="en-US" w:eastAsia="en-US" w:bidi="ar-SA"/>
              </w:rPr>
              <w:t xml:space="preserve"> định</w:t>
            </w:r>
            <w:r>
              <w:rPr>
                <w:b/>
                <w:bCs/>
                <w:color w:val="000000"/>
                <w:lang w:val="vi-VN" w:eastAsia="en-US" w:bidi="ar-SA"/>
              </w:rPr>
              <w:t xml:space="preserve"> theo quy định </w:t>
            </w:r>
            <w:r>
              <w:rPr>
                <w:color w:val="000000"/>
                <w:lang w:val="vi-VN" w:eastAsia="en-US" w:bidi="ar-SA"/>
              </w:rPr>
              <w:t xml:space="preserve">tại thứ tự số 11 mục III Phụ lục II ban hành kèm theo </w:t>
            </w:r>
            <w:r>
              <w:rPr>
                <w:color w:val="000000"/>
                <w:lang w:val="en-US" w:eastAsia="en-US" w:bidi="ar-SA"/>
              </w:rPr>
              <w:t>Nghị quyết số 197/2025/QH15</w:t>
            </w:r>
            <w:r>
              <w:rPr>
                <w:color w:val="000000"/>
                <w:lang w:val="vi-VN" w:eastAsia="en-US" w:bidi="ar-SA"/>
              </w:rPr>
              <w:t xml:space="preserve">; Điều 2 </w:t>
            </w:r>
            <w:r>
              <w:rPr>
                <w:color w:val="000000"/>
                <w:lang w:val="vi-VN" w:eastAsia="en-US" w:bidi="ar-SA"/>
              </w:rPr>
              <w:t xml:space="preserve">Nghị quyết số   /2026/NQ-HĐND </w:t>
            </w:r>
            <w:r>
              <w:rPr>
                <w:color w:val="000000"/>
                <w:lang w:val="en-US" w:eastAsia="en-US" w:bidi="ar-SA"/>
              </w:rPr>
              <w:t>ngày 10 tháng 7 năm 2026</w:t>
            </w:r>
            <w:r>
              <w:rPr>
                <w:color w:val="000000"/>
                <w:lang w:val="vi-VN" w:eastAsia="en-US" w:bidi="ar-SA"/>
              </w:rPr>
              <w:t xml:space="preserve"> của HĐND thành phố </w:t>
            </w:r>
            <w:bookmarkStart w:id="7" w:name="_Hlk230587725"/>
            <w:r>
              <w:rPr>
                <w:color w:val="000000"/>
                <w:lang w:val="vi-VN" w:eastAsia="en-US" w:bidi="ar-SA"/>
              </w:rPr>
              <w:t xml:space="preserve">quy định mức chi xây dựng quyết định </w:t>
            </w:r>
            <w:r>
              <w:rPr>
                <w:color w:val="000000"/>
                <w:lang w:val="en-US" w:eastAsia="en-US" w:bidi="ar-SA"/>
              </w:rPr>
              <w:t xml:space="preserve">quy phạm pháp luật của Chủ tịch Ủy ban nhân dân </w:t>
            </w:r>
            <w:r>
              <w:rPr>
                <w:color w:val="000000"/>
                <w:lang w:val="vi-VN" w:eastAsia="en-US" w:bidi="ar-SA"/>
              </w:rPr>
              <w:t>t</w:t>
            </w:r>
            <w:r>
              <w:rPr>
                <w:color w:val="000000"/>
                <w:lang w:val="en-US" w:eastAsia="en-US" w:bidi="ar-SA"/>
              </w:rPr>
              <w:t>hành phố</w:t>
            </w:r>
            <w:r>
              <w:rPr>
                <w:color w:val="000000"/>
                <w:lang w:val="vi-VN" w:eastAsia="en-US" w:bidi="ar-SA"/>
              </w:rPr>
              <w:t xml:space="preserve"> </w:t>
            </w:r>
            <w:r>
              <w:rPr>
                <w:color w:val="000000"/>
                <w:lang w:val="en-US" w:eastAsia="en-US" w:bidi="ar-SA"/>
              </w:rPr>
              <w:t xml:space="preserve">Huế </w:t>
            </w:r>
            <w:r>
              <w:rPr>
                <w:color w:val="000000"/>
                <w:lang w:val="vi-VN" w:eastAsia="en-US" w:bidi="ar-SA"/>
              </w:rPr>
              <w:t>và định mức khoán chi nhiệm vụ xây dựng nghị quyết của Hội đồng nhân dân thành phố</w:t>
            </w:r>
            <w:bookmarkEnd w:id="7"/>
            <w:r>
              <w:rPr>
                <w:color w:val="000000"/>
                <w:lang w:val="vi-VN" w:eastAsia="en-US" w:bidi="ar-SA"/>
              </w:rPr>
              <w:t xml:space="preserve"> </w:t>
            </w:r>
            <w:r>
              <w:rPr>
                <w:color w:val="000000"/>
                <w:lang w:val="en-US" w:eastAsia="en-US" w:bidi="ar-SA"/>
              </w:rPr>
              <w:t>Huế</w:t>
            </w:r>
            <w:r>
              <w:rPr>
                <w:color w:val="000000"/>
                <w:lang w:val="vi-VN" w:eastAsia="en-US" w:bidi="ar-SA"/>
              </w:rPr>
              <w:t xml:space="preserve"> và đảm bảo phù hợp với quy định tại khoản 4, khoản 5 Điều 5 và </w:t>
            </w:r>
            <w:r>
              <w:rPr>
                <w:color w:val="000000"/>
                <w:spacing w:val="-2"/>
                <w:lang w:val="vi-VN" w:eastAsia="en-US" w:bidi="ar-SA"/>
              </w:rPr>
              <w:t xml:space="preserve">khoản 3, khoản 4 Điều 7 </w:t>
            </w:r>
            <w:r>
              <w:rPr>
                <w:color w:val="000000"/>
                <w:lang w:val="vi-VN" w:eastAsia="en-US" w:bidi="ar-SA"/>
              </w:rPr>
              <w:t xml:space="preserve">Nghị định số </w:t>
            </w:r>
            <w:r>
              <w:rPr>
                <w:color w:val="000000"/>
                <w:shd w:fill="FFFFFF" w:val="clear"/>
                <w:lang w:val="en-US" w:eastAsia="en-US" w:bidi="ar-SA"/>
              </w:rPr>
              <w:t>289/2025/NĐ-CP</w:t>
            </w:r>
            <w:r>
              <w:rPr>
                <w:color w:val="000000"/>
                <w:shd w:fill="FFFFFF" w:val="clear"/>
                <w:lang w:val="vi-VN" w:eastAsia="en-US" w:bidi="ar-SA"/>
              </w:rPr>
              <w:t>:</w:t>
            </w:r>
          </w:p>
          <w:p>
            <w:pPr>
              <w:pStyle w:val="NormalWeb"/>
              <w:widowControl/>
              <w:shd w:val="clear" w:color="auto" w:fill="FFFFFF"/>
              <w:spacing w:beforeAutospacing="0" w:before="0" w:afterAutospacing="0" w:after="0"/>
              <w:jc w:val="both"/>
              <w:rPr>
                <w:color w:val="000000"/>
                <w:lang w:val="en-US" w:eastAsia="en-US" w:bidi="ar-SA"/>
              </w:rPr>
            </w:pPr>
            <w:r>
              <w:rPr>
                <w:color w:val="000000"/>
                <w:lang w:val="vi-VN" w:eastAsia="en-US" w:bidi="ar-SA"/>
              </w:rPr>
              <w:t>-K</w:t>
            </w:r>
            <w:r>
              <w:rPr>
                <w:color w:val="000000"/>
                <w:lang w:val="en-US" w:eastAsia="en-US" w:bidi="ar-SA"/>
              </w:rPr>
              <w:t>hoản</w:t>
            </w:r>
            <w:r>
              <w:rPr>
                <w:color w:val="000000"/>
                <w:lang w:val="vi-VN" w:eastAsia="en-US" w:bidi="ar-SA"/>
              </w:rPr>
              <w:t xml:space="preserve"> </w:t>
            </w:r>
            <w:r>
              <w:rPr>
                <w:color w:val="000000"/>
                <w:lang w:val="en-US" w:eastAsia="en-US" w:bidi="ar-SA"/>
              </w:rPr>
              <w:t>4, 5</w:t>
            </w:r>
            <w:r>
              <w:rPr>
                <w:color w:val="000000"/>
                <w:lang w:val="vi-VN" w:eastAsia="en-US" w:bidi="ar-SA"/>
              </w:rPr>
              <w:t xml:space="preserve"> Điều 5 Nghị định số </w:t>
            </w:r>
            <w:r>
              <w:rPr>
                <w:color w:val="000000"/>
                <w:shd w:fill="FFFFFF" w:val="clear"/>
                <w:lang w:val="en-US" w:eastAsia="en-US" w:bidi="ar-SA"/>
              </w:rPr>
              <w:t>289/2025/NĐ-CP quy định:</w:t>
            </w:r>
            <w:r>
              <w:rPr>
                <w:color w:val="000000"/>
                <w:lang w:val="vi-VN" w:eastAsia="en-US" w:bidi="ar-SA"/>
              </w:rPr>
              <w:t xml:space="preserve"> “</w:t>
            </w:r>
            <w:r>
              <w:rPr>
                <w:i/>
                <w:iCs/>
                <w:color w:val="000000"/>
                <w:lang w:val="en-US" w:eastAsia="en-US" w:bidi="ar-SA"/>
              </w:rPr>
              <w:t>4. Tổng mức chi quy định tại Mục III Phụ lục II kèm theo Nghị quyết số 197/2025/QH15, khoản 1 và khoản 2 Điều này là mức chi được áp dụng cho việc xây dựng văn bản quy phạm pháp luật mới hoặc thay thế. Trường hợp xây dựng văn bản quy phạm pháp luật sửa đổi, bổ sung một số điều của văn bản quy phạm pháp luật thì áp dụng định mức khoán chi như sau:</w:t>
            </w:r>
          </w:p>
          <w:p>
            <w:pPr>
              <w:pStyle w:val="NormalWeb"/>
              <w:widowControl/>
              <w:shd w:val="clear" w:color="auto" w:fill="FFFFFF"/>
              <w:spacing w:beforeAutospacing="0" w:before="0" w:afterAutospacing="0" w:after="0"/>
              <w:jc w:val="both"/>
              <w:rPr>
                <w:color w:val="000000"/>
                <w:lang w:val="en-US" w:eastAsia="en-US" w:bidi="ar-SA"/>
              </w:rPr>
            </w:pPr>
            <w:r>
              <w:rPr>
                <w:i/>
                <w:iCs/>
                <w:color w:val="000000"/>
                <w:lang w:val="en-US" w:eastAsia="en-US" w:bidi="ar-SA"/>
              </w:rPr>
              <w:t>a) Văn bản quy phạm pháp luật sửa đổi, bổ sung một số điều của 02 văn bản quy phạm pháp luật trở lên thì áp dụng bằng tổng mức chi trong xây dựng 01 văn bản quy phạm pháp luật tương ứng tại Mục III của Phụ lục II kèm theo Nghị quyết số 197/2025/QH15, tại khoản 1 và khoản 2 Điều này; bằng định mức khoán chi cho từng nhiệm vụ, hoạt động trong xây dựng, ban hành văn bản quy phạm pháp luật tương ứng tại Phụ lục I kèm theo Nghị định này;</w:t>
            </w:r>
          </w:p>
          <w:p>
            <w:pPr>
              <w:pStyle w:val="NormalWeb"/>
              <w:widowControl/>
              <w:shd w:val="clear" w:color="auto" w:fill="FFFFFF"/>
              <w:spacing w:beforeAutospacing="0" w:before="0" w:afterAutospacing="0" w:after="0"/>
              <w:jc w:val="both"/>
              <w:rPr>
                <w:color w:val="000000"/>
                <w:lang w:val="en-US" w:eastAsia="en-US" w:bidi="ar-SA"/>
              </w:rPr>
            </w:pPr>
            <w:r>
              <w:rPr>
                <w:i/>
                <w:iCs/>
                <w:color w:val="000000"/>
                <w:lang w:val="en-US" w:eastAsia="en-US" w:bidi="ar-SA"/>
              </w:rPr>
              <w:t>b) Văn bản quy phạm pháp luật sửa đổi, bổ sung một số điều của 01 văn bản quy phạm pháp luật thì áp dụng bằng 60% tổng mức chi trong xây dựng 01 văn bản quy phạm pháp luật tương ứng tại Mục III của Phụ lục II kèm theo Nghị quyết số 197/2025/QH15, tại khoản 1 và khoản 2 Điều này; bằng 60% định mức khoán chi cho từng nhiệm vụ, hoạt động trong xây dựng, ban hành văn bản quy phạm pháp luật tương ứng tại Phụ lục I kèm theo Nghị định này.</w:t>
            </w:r>
          </w:p>
          <w:p>
            <w:pPr>
              <w:pStyle w:val="NormalWeb"/>
              <w:widowControl/>
              <w:shd w:val="clear" w:color="auto" w:fill="FFFFFF"/>
              <w:spacing w:beforeAutospacing="0" w:before="0" w:afterAutospacing="0" w:after="0"/>
              <w:jc w:val="both"/>
              <w:rPr>
                <w:color w:val="000000"/>
                <w:lang w:val="en-US" w:eastAsia="en-US" w:bidi="ar-SA"/>
              </w:rPr>
            </w:pPr>
            <w:r>
              <w:rPr>
                <w:i/>
                <w:iCs/>
                <w:color w:val="000000"/>
                <w:lang w:val="en-US" w:eastAsia="en-US" w:bidi="ar-SA"/>
              </w:rPr>
              <w:t>5. Văn bản quy phạm pháp luật bãi bỏ một phần hoặc bãi bỏ toàn bộ văn bản quy phạm pháp luật thì áp dụng tổng mức chi bằng 30% tổng mức chi trong xây dựng 01 văn bản quy phạm pháp luật tương ứng tại Phụ lục II kèm theo Nghị quyết số 197/2025/QH15, tại khoản 1 và khoản 2 Điều này; bằng 30% định mức khoán chi cho từng nhiệm vụ, hoạt động tương ứng trong xây dựng, soạn thảo, thẩm định, trình, thẩm tra, thông qua văn bản quy phạm pháp luật tương ứng theo quy định của Ủy ban Thường vụ Quốc hội hoặc theo quy định tại Phụ lục I kèm theo Nghị định này đối với trường hợp thuộc thẩm quyền quy định của Chính phủ.</w:t>
            </w:r>
            <w:r>
              <w:rPr>
                <w:i/>
                <w:iCs/>
                <w:color w:val="000000"/>
                <w:lang w:val="vi-VN" w:eastAsia="en-US" w:bidi="ar-SA"/>
              </w:rPr>
              <w:t>”.</w:t>
            </w:r>
          </w:p>
          <w:p>
            <w:pPr>
              <w:pStyle w:val="Normal"/>
              <w:widowControl w:val="false"/>
              <w:spacing w:before="0" w:after="0"/>
              <w:jc w:val="both"/>
              <w:rPr>
                <w:color w:val="000000"/>
                <w:lang w:val="en-US" w:eastAsia="en-US" w:bidi="ar-SA"/>
              </w:rPr>
            </w:pPr>
            <w:r>
              <w:rPr>
                <w:b/>
                <w:bCs/>
                <w:color w:val="000000"/>
                <w:lang w:val="vi-VN" w:eastAsia="en-US" w:bidi="ar-SA"/>
              </w:rPr>
              <w:t>- Điều 4 dự thảo Quyết định</w:t>
            </w:r>
            <w:r>
              <w:rPr>
                <w:color w:val="000000"/>
                <w:lang w:val="vi-VN" w:eastAsia="en-US" w:bidi="ar-SA"/>
              </w:rPr>
              <w:t xml:space="preserve"> quy định </w:t>
            </w:r>
            <w:r>
              <w:rPr>
                <w:color w:val="000000"/>
                <w:spacing w:val="-8"/>
                <w:shd w:fill="FFFFFF" w:val="clear"/>
                <w:lang w:val="en-US" w:eastAsia="en-US" w:bidi="ar-SA"/>
              </w:rPr>
              <w:t>Danh mục và định mức khoán chi cho từng nhiệm vụ, hoạt động trong xây dựng</w:t>
            </w:r>
            <w:r>
              <w:rPr>
                <w:color w:val="000000"/>
                <w:lang w:val="en-US" w:eastAsia="en-US" w:bidi="ar-SA"/>
              </w:rPr>
              <w:t xml:space="preserve"> xây dựng </w:t>
            </w:r>
            <w:r>
              <w:rPr>
                <w:color w:val="000000"/>
                <w:lang w:val="vi-VN" w:eastAsia="en-US" w:bidi="ar-SA"/>
              </w:rPr>
              <w:t>q</w:t>
            </w:r>
            <w:r>
              <w:rPr>
                <w:color w:val="000000"/>
                <w:lang w:val="en-US" w:eastAsia="en-US" w:bidi="ar-SA"/>
              </w:rPr>
              <w:t>uyết</w:t>
            </w:r>
            <w:r>
              <w:rPr>
                <w:color w:val="000000"/>
                <w:lang w:val="vi-VN" w:eastAsia="en-US" w:bidi="ar-SA"/>
              </w:rPr>
              <w:t xml:space="preserve"> định </w:t>
            </w:r>
            <w:r>
              <w:rPr>
                <w:color w:val="000000"/>
                <w:lang w:val="en-US" w:eastAsia="en-US" w:bidi="ar-SA"/>
              </w:rPr>
              <w:t>quy phạm pháp luật của Ủy ban nhân dân và</w:t>
            </w:r>
            <w:r>
              <w:rPr>
                <w:color w:val="000000"/>
                <w:lang w:val="vi-VN" w:eastAsia="en-US" w:bidi="ar-SA"/>
              </w:rPr>
              <w:t xml:space="preserve"> </w:t>
            </w:r>
            <w:r>
              <w:rPr>
                <w:color w:val="000000"/>
                <w:lang w:val="en-US" w:eastAsia="en-US" w:bidi="ar-SA"/>
              </w:rPr>
              <w:t xml:space="preserve">Chủ tịch Ủy ban nhân dân </w:t>
            </w:r>
            <w:r>
              <w:rPr>
                <w:color w:val="000000"/>
                <w:lang w:val="vi-VN" w:eastAsia="en-US" w:bidi="ar-SA"/>
              </w:rPr>
              <w:t>t</w:t>
            </w:r>
            <w:r>
              <w:rPr>
                <w:color w:val="000000"/>
                <w:lang w:val="en-US" w:eastAsia="en-US" w:bidi="ar-SA"/>
              </w:rPr>
              <w:t>hành phố</w:t>
            </w:r>
          </w:p>
          <w:p>
            <w:pPr>
              <w:pStyle w:val="NormalWeb"/>
              <w:widowControl/>
              <w:spacing w:beforeAutospacing="0" w:before="0" w:afterAutospacing="0" w:after="0"/>
              <w:jc w:val="both"/>
              <w:rPr>
                <w:color w:val="000000"/>
                <w:lang w:val="en-US" w:eastAsia="en-US" w:bidi="ar-SA"/>
              </w:rPr>
            </w:pPr>
            <w:r>
              <w:rPr>
                <w:color w:val="000000"/>
                <w:lang w:val="vi-VN" w:eastAsia="en-US" w:bidi="ar-SA"/>
              </w:rPr>
              <w:t>- Nội dung chi và đ</w:t>
            </w:r>
            <w:r>
              <w:rPr>
                <w:color w:val="000000"/>
                <w:lang w:val="en-US" w:eastAsia="en-US" w:bidi="ar-SA"/>
              </w:rPr>
              <w:t>ịnh mức khoán chi nhiệm vụ xây dựng quyết định của Ủy ban nhân dân các cấp</w:t>
            </w:r>
            <w:r>
              <w:rPr>
                <w:color w:val="000000"/>
                <w:lang w:val="vi-VN" w:eastAsia="en-US" w:bidi="ar-SA"/>
              </w:rPr>
              <w:t xml:space="preserve"> trước đây được thực hiện theo quy định tại</w:t>
            </w:r>
            <w:r>
              <w:rPr>
                <w:b/>
                <w:bCs/>
                <w:color w:val="000000"/>
                <w:lang w:val="vi-VN" w:eastAsia="en-US" w:bidi="ar-SA"/>
              </w:rPr>
              <w:t xml:space="preserve"> </w:t>
            </w:r>
            <w:r>
              <w:rPr>
                <w:color w:val="000000"/>
                <w:lang w:val="vi-VN" w:eastAsia="en-US" w:bidi="ar-SA"/>
              </w:rPr>
              <w:t>T</w:t>
            </w:r>
            <w:r>
              <w:rPr>
                <w:color w:val="000000"/>
                <w:lang w:val="en-US" w:eastAsia="en-US" w:bidi="ar-SA"/>
              </w:rPr>
              <w: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r>
              <w:rPr>
                <w:color w:val="000000"/>
                <w:lang w:val="vi-VN" w:eastAsia="en-US" w:bidi="ar-SA"/>
              </w:rPr>
              <w:t xml:space="preserve"> </w:t>
            </w:r>
            <w:r>
              <w:rPr>
                <w:color w:val="000000"/>
                <w:lang w:val="en-US" w:eastAsia="en-US" w:bidi="ar-SA"/>
              </w:rPr>
              <w:t>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r>
              <w:rPr>
                <w:color w:val="000000"/>
                <w:lang w:val="vi-VN" w:eastAsia="en-US" w:bidi="ar-SA"/>
              </w:rPr>
              <w:t>. T</w:t>
            </w:r>
            <w:r>
              <w:rPr>
                <w:color w:val="000000"/>
                <w:lang w:val="en-US" w:eastAsia="en-US" w:bidi="ar-SA"/>
              </w:rPr>
              <w:t>hông tư số 338/2016/TT-BTC</w:t>
            </w:r>
            <w:r>
              <w:rPr>
                <w:color w:val="000000"/>
                <w:lang w:val="vi-VN" w:eastAsia="en-US" w:bidi="ar-SA"/>
              </w:rPr>
              <w:t>,</w:t>
            </w:r>
            <w:r>
              <w:rPr>
                <w:color w:val="000000"/>
                <w:lang w:val="en-US" w:eastAsia="en-US" w:bidi="ar-SA"/>
              </w:rPr>
              <w:t xml:space="preserve"> Thông tư số 42/2022/TT-BTC</w:t>
            </w:r>
            <w:r>
              <w:rPr>
                <w:color w:val="000000"/>
                <w:lang w:val="vi-VN" w:eastAsia="en-US" w:bidi="ar-SA"/>
              </w:rPr>
              <w:t xml:space="preserve"> hết hiệu lực từ ngày 01/5/2026 do </w:t>
            </w:r>
            <w:r>
              <w:rPr>
                <w:color w:val="000000"/>
                <w:lang w:val="en-US" w:eastAsia="en-US" w:bidi="ar-SA"/>
              </w:rPr>
              <w:t>Thông tư số</w:t>
            </w:r>
            <w:r>
              <w:rPr>
                <w:color w:val="000000"/>
                <w:lang w:val="vi-VN" w:eastAsia="en-US" w:bidi="ar-SA"/>
              </w:rPr>
              <w:t xml:space="preserve"> </w:t>
            </w:r>
            <w:r>
              <w:rPr>
                <w:color w:val="000000"/>
                <w:shd w:fill="FFFFFF" w:val="clear"/>
                <w:lang w:val="en-US" w:eastAsia="en-US" w:bidi="ar-SA"/>
              </w:rPr>
              <w:t>19/2026/TT-BTC</w:t>
            </w:r>
            <w:r>
              <w:rPr>
                <w:color w:val="000000"/>
                <w:shd w:fill="FFFFFF" w:val="clear"/>
                <w:lang w:val="vi-VN" w:eastAsia="en-US" w:bidi="ar-SA"/>
              </w:rPr>
              <w:t xml:space="preserve"> quy định bãi bỏ.</w:t>
            </w:r>
          </w:p>
          <w:p>
            <w:pPr>
              <w:pStyle w:val="NormalWeb"/>
              <w:widowControl/>
              <w:spacing w:beforeAutospacing="0" w:before="0" w:afterAutospacing="0" w:after="0"/>
              <w:jc w:val="both"/>
              <w:rPr>
                <w:color w:val="000000"/>
                <w:lang w:val="en-US" w:eastAsia="en-US" w:bidi="ar-SA"/>
              </w:rPr>
            </w:pPr>
            <w:r>
              <w:rPr>
                <w:color w:val="000000"/>
                <w:lang w:val="vi-VN" w:eastAsia="en-US" w:bidi="ar-SA"/>
              </w:rPr>
              <w:t xml:space="preserve">- Danh mục nhiệm vụ, hoạt động </w:t>
            </w:r>
            <w:r>
              <w:rPr>
                <w:color w:val="000000"/>
                <w:spacing w:val="-8"/>
                <w:shd w:fill="FFFFFF" w:val="clear"/>
                <w:lang w:val="en-US" w:eastAsia="en-US" w:bidi="ar-SA"/>
              </w:rPr>
              <w:t>trong xây dựng</w:t>
            </w:r>
            <w:r>
              <w:rPr>
                <w:color w:val="000000"/>
                <w:lang w:val="en-US" w:eastAsia="en-US" w:bidi="ar-SA"/>
              </w:rPr>
              <w:t xml:space="preserve"> xây dựng </w:t>
            </w:r>
            <w:r>
              <w:rPr>
                <w:color w:val="000000"/>
                <w:lang w:val="vi-VN" w:eastAsia="en-US" w:bidi="ar-SA"/>
              </w:rPr>
              <w:t>q</w:t>
            </w:r>
            <w:r>
              <w:rPr>
                <w:color w:val="000000"/>
                <w:lang w:val="en-US" w:eastAsia="en-US" w:bidi="ar-SA"/>
              </w:rPr>
              <w:t>uyết</w:t>
            </w:r>
            <w:r>
              <w:rPr>
                <w:color w:val="000000"/>
                <w:lang w:val="vi-VN" w:eastAsia="en-US" w:bidi="ar-SA"/>
              </w:rPr>
              <w:t xml:space="preserve"> định </w:t>
            </w:r>
            <w:r>
              <w:rPr>
                <w:color w:val="000000"/>
                <w:lang w:val="en-US" w:eastAsia="en-US" w:bidi="ar-SA"/>
              </w:rPr>
              <w:t>quy phạm pháp luật của Ủy ban nhân dân và</w:t>
            </w:r>
            <w:r>
              <w:rPr>
                <w:color w:val="000000"/>
                <w:lang w:val="vi-VN" w:eastAsia="en-US" w:bidi="ar-SA"/>
              </w:rPr>
              <w:t xml:space="preserve"> </w:t>
            </w:r>
            <w:r>
              <w:rPr>
                <w:color w:val="000000"/>
                <w:lang w:val="en-US" w:eastAsia="en-US" w:bidi="ar-SA"/>
              </w:rPr>
              <w:t xml:space="preserve">Chủ tịch Ủy ban nhân dân </w:t>
            </w:r>
            <w:r>
              <w:rPr>
                <w:color w:val="000000"/>
                <w:lang w:val="vi-VN" w:eastAsia="en-US" w:bidi="ar-SA"/>
              </w:rPr>
              <w:t>t</w:t>
            </w:r>
            <w:r>
              <w:rPr>
                <w:color w:val="000000"/>
                <w:lang w:val="en-US" w:eastAsia="en-US" w:bidi="ar-SA"/>
              </w:rPr>
              <w:t>hành phố</w:t>
            </w:r>
            <w:r>
              <w:rPr>
                <w:color w:val="000000"/>
                <w:lang w:val="vi-VN" w:eastAsia="en-US" w:bidi="ar-SA"/>
              </w:rPr>
              <w:t xml:space="preserve"> quy định tại dự thảo áp dụng quy định tại Điều 42, Điều 43 và từ Điều 49 đến Điều 51 Nghị định số </w:t>
            </w:r>
            <w:r>
              <w:rPr>
                <w:color w:val="000000"/>
                <w:shd w:fill="FFFFFF" w:val="clear"/>
                <w:lang w:val="vi-VN" w:eastAsia="en-US" w:bidi="ar-SA"/>
              </w:rPr>
              <w:t>78</w:t>
            </w:r>
            <w:r>
              <w:rPr>
                <w:color w:val="000000"/>
                <w:shd w:fill="FFFFFF" w:val="clear"/>
                <w:lang w:val="en-US" w:eastAsia="en-US" w:bidi="ar-SA"/>
              </w:rPr>
              <w:t>/2025/NĐ-CP</w:t>
            </w:r>
            <w:r>
              <w:rPr>
                <w:color w:val="000000"/>
                <w:shd w:fill="FFFFFF" w:val="clear"/>
                <w:lang w:val="vi-VN" w:eastAsia="en-US" w:bidi="ar-SA"/>
              </w:rPr>
              <w:t xml:space="preserve"> </w:t>
            </w:r>
            <w:r>
              <w:rPr>
                <w:i/>
                <w:iCs/>
                <w:color w:val="000000"/>
                <w:shd w:fill="FFFFFF" w:val="clear"/>
                <w:lang w:val="vi-VN" w:eastAsia="en-US" w:bidi="ar-SA"/>
              </w:rPr>
              <w:t xml:space="preserve">(đã được sửa đổi, bổ sung tại </w:t>
            </w:r>
            <w:r>
              <w:rPr>
                <w:i/>
                <w:iCs/>
                <w:color w:val="000000"/>
                <w:lang w:val="vi-VN" w:eastAsia="en-US" w:bidi="ar-SA"/>
              </w:rPr>
              <w:t xml:space="preserve">Nghị định số </w:t>
            </w:r>
            <w:r>
              <w:rPr>
                <w:i/>
                <w:iCs/>
                <w:color w:val="000000"/>
                <w:shd w:fill="FFFFFF" w:val="clear"/>
                <w:lang w:val="vi-VN" w:eastAsia="en-US" w:bidi="ar-SA"/>
              </w:rPr>
              <w:t>187/</w:t>
            </w:r>
            <w:r>
              <w:rPr>
                <w:i/>
                <w:iCs/>
                <w:color w:val="000000"/>
                <w:shd w:fill="FFFFFF" w:val="clear"/>
                <w:lang w:val="en-US" w:eastAsia="en-US" w:bidi="ar-SA"/>
              </w:rPr>
              <w:t>2025/NĐ-CP</w:t>
            </w:r>
            <w:r>
              <w:rPr>
                <w:i/>
                <w:iCs/>
                <w:color w:val="000000"/>
                <w:shd w:fill="FFFFFF" w:val="clear"/>
                <w:lang w:val="vi-VN" w:eastAsia="en-US" w:bidi="ar-SA"/>
              </w:rPr>
              <w:t>)</w:t>
            </w:r>
            <w:r>
              <w:rPr>
                <w:color w:val="000000"/>
                <w:lang w:val="vi-VN" w:eastAsia="en-US" w:bidi="ar-SA"/>
              </w:rPr>
              <w:t>; từ Điều 51a đến Điều 51c</w:t>
            </w:r>
            <w:r>
              <w:rPr>
                <w:i/>
                <w:iCs/>
                <w:color w:val="000000"/>
                <w:lang w:val="vi-VN" w:eastAsia="en-US" w:bidi="ar-SA"/>
              </w:rPr>
              <w:t xml:space="preserve"> </w:t>
            </w:r>
            <w:r>
              <w:rPr>
                <w:color w:val="000000"/>
                <w:lang w:val="vi-VN" w:eastAsia="en-US" w:bidi="ar-SA"/>
              </w:rPr>
              <w:t xml:space="preserve">Nghị định số </w:t>
            </w:r>
            <w:r>
              <w:rPr>
                <w:color w:val="000000"/>
                <w:shd w:fill="FFFFFF" w:val="clear"/>
                <w:lang w:val="vi-VN" w:eastAsia="en-US" w:bidi="ar-SA"/>
              </w:rPr>
              <w:t>187/</w:t>
            </w:r>
            <w:r>
              <w:rPr>
                <w:color w:val="000000"/>
                <w:shd w:fill="FFFFFF" w:val="clear"/>
                <w:lang w:val="en-US" w:eastAsia="en-US" w:bidi="ar-SA"/>
              </w:rPr>
              <w:t>2025/NĐ-CP</w:t>
            </w:r>
            <w:r>
              <w:rPr>
                <w:color w:val="000000"/>
                <w:shd w:fill="FFFFFF" w:val="clear"/>
                <w:lang w:val="vi-VN" w:eastAsia="en-US" w:bidi="ar-SA"/>
              </w:rPr>
              <w:t>.</w:t>
            </w:r>
          </w:p>
          <w:p>
            <w:pPr>
              <w:pStyle w:val="NormalWeb"/>
              <w:widowControl/>
              <w:spacing w:beforeAutospacing="0" w:before="0" w:afterAutospacing="0" w:after="0"/>
              <w:jc w:val="both"/>
              <w:rPr>
                <w:color w:val="000000"/>
                <w:lang w:val="en-US" w:eastAsia="en-US" w:bidi="ar-SA"/>
              </w:rPr>
            </w:pPr>
            <w:r>
              <w:rPr>
                <w:color w:val="000000"/>
                <w:lang w:val="vi-VN" w:eastAsia="en-US" w:bidi="ar-SA"/>
              </w:rPr>
              <w:t xml:space="preserve">- Định mức khoán chi đối với từng nhiệm vụ, hoạt động </w:t>
            </w:r>
            <w:r>
              <w:rPr>
                <w:color w:val="000000"/>
                <w:spacing w:val="-8"/>
                <w:shd w:fill="FFFFFF" w:val="clear"/>
                <w:lang w:val="en-US" w:eastAsia="en-US" w:bidi="ar-SA"/>
              </w:rPr>
              <w:t>trong xây dựng</w:t>
            </w:r>
            <w:r>
              <w:rPr>
                <w:color w:val="000000"/>
                <w:lang w:val="en-US" w:eastAsia="en-US" w:bidi="ar-SA"/>
              </w:rPr>
              <w:t xml:space="preserve"> xây dựng </w:t>
            </w:r>
            <w:r>
              <w:rPr>
                <w:color w:val="000000"/>
                <w:lang w:val="vi-VN" w:eastAsia="en-US" w:bidi="ar-SA"/>
              </w:rPr>
              <w:t>q</w:t>
            </w:r>
            <w:r>
              <w:rPr>
                <w:color w:val="000000"/>
                <w:lang w:val="en-US" w:eastAsia="en-US" w:bidi="ar-SA"/>
              </w:rPr>
              <w:t>uyết</w:t>
            </w:r>
            <w:r>
              <w:rPr>
                <w:color w:val="000000"/>
                <w:lang w:val="vi-VN" w:eastAsia="en-US" w:bidi="ar-SA"/>
              </w:rPr>
              <w:t xml:space="preserve"> định </w:t>
            </w:r>
            <w:r>
              <w:rPr>
                <w:color w:val="000000"/>
                <w:lang w:val="en-US" w:eastAsia="en-US" w:bidi="ar-SA"/>
              </w:rPr>
              <w:t>quy phạm pháp luật của Ủy ban nhân dân và</w:t>
            </w:r>
            <w:r>
              <w:rPr>
                <w:color w:val="000000"/>
                <w:lang w:val="vi-VN" w:eastAsia="en-US" w:bidi="ar-SA"/>
              </w:rPr>
              <w:t xml:space="preserve"> </w:t>
            </w:r>
            <w:r>
              <w:rPr>
                <w:color w:val="000000"/>
                <w:lang w:val="en-US" w:eastAsia="en-US" w:bidi="ar-SA"/>
              </w:rPr>
              <w:t xml:space="preserve">Chủ tịch Ủy ban nhân dân </w:t>
            </w:r>
            <w:r>
              <w:rPr>
                <w:color w:val="000000"/>
                <w:lang w:val="vi-VN" w:eastAsia="en-US" w:bidi="ar-SA"/>
              </w:rPr>
              <w:t>t</w:t>
            </w:r>
            <w:r>
              <w:rPr>
                <w:color w:val="000000"/>
                <w:lang w:val="en-US" w:eastAsia="en-US" w:bidi="ar-SA"/>
              </w:rPr>
              <w:t>hành phố</w:t>
            </w:r>
            <w:r>
              <w:rPr>
                <w:color w:val="000000"/>
                <w:lang w:val="vi-VN" w:eastAsia="en-US" w:bidi="ar-SA"/>
              </w:rPr>
              <w:t xml:space="preserve"> được xác định trên cơ sở tính chất, mức độ phức tạp, khó khăn của các nhiệm vụ, hoạt động quy định tại </w:t>
            </w:r>
            <w:r>
              <w:rPr>
                <w:color w:val="000000"/>
                <w:lang w:val="vi-VN" w:eastAsia="en-US" w:bidi="ar-SA"/>
              </w:rPr>
              <w:t xml:space="preserve">Điều 42, Điều 43 và từ Điều 49 đến Điều 51 Nghị định số </w:t>
            </w:r>
            <w:r>
              <w:rPr>
                <w:color w:val="000000"/>
                <w:shd w:fill="FFFFFF" w:val="clear"/>
                <w:lang w:val="vi-VN" w:eastAsia="en-US" w:bidi="ar-SA"/>
              </w:rPr>
              <w:t>78</w:t>
            </w:r>
            <w:r>
              <w:rPr>
                <w:color w:val="000000"/>
                <w:shd w:fill="FFFFFF" w:val="clear"/>
                <w:lang w:val="en-US" w:eastAsia="en-US" w:bidi="ar-SA"/>
              </w:rPr>
              <w:t>/2025/NĐ-CP</w:t>
            </w:r>
            <w:r>
              <w:rPr>
                <w:color w:val="000000"/>
                <w:shd w:fill="FFFFFF" w:val="clear"/>
                <w:lang w:val="vi-VN" w:eastAsia="en-US" w:bidi="ar-SA"/>
              </w:rPr>
              <w:t xml:space="preserve"> </w:t>
            </w:r>
            <w:r>
              <w:rPr>
                <w:i/>
                <w:iCs/>
                <w:color w:val="000000"/>
                <w:shd w:fill="FFFFFF" w:val="clear"/>
                <w:lang w:val="vi-VN" w:eastAsia="en-US" w:bidi="ar-SA"/>
              </w:rPr>
              <w:t xml:space="preserve">(đã được sửa đổi, bổ sung tại </w:t>
            </w:r>
            <w:r>
              <w:rPr>
                <w:i/>
                <w:iCs/>
                <w:color w:val="000000"/>
                <w:lang w:val="vi-VN" w:eastAsia="en-US" w:bidi="ar-SA"/>
              </w:rPr>
              <w:t xml:space="preserve">Nghị định số </w:t>
            </w:r>
            <w:r>
              <w:rPr>
                <w:i/>
                <w:iCs/>
                <w:color w:val="000000"/>
                <w:shd w:fill="FFFFFF" w:val="clear"/>
                <w:lang w:val="vi-VN" w:eastAsia="en-US" w:bidi="ar-SA"/>
              </w:rPr>
              <w:t>187/</w:t>
            </w:r>
            <w:r>
              <w:rPr>
                <w:i/>
                <w:iCs/>
                <w:color w:val="000000"/>
                <w:shd w:fill="FFFFFF" w:val="clear"/>
                <w:lang w:val="en-US" w:eastAsia="en-US" w:bidi="ar-SA"/>
              </w:rPr>
              <w:t>2025/NĐ-CP</w:t>
            </w:r>
            <w:r>
              <w:rPr>
                <w:i/>
                <w:iCs/>
                <w:color w:val="000000"/>
                <w:shd w:fill="FFFFFF" w:val="clear"/>
                <w:lang w:val="vi-VN" w:eastAsia="en-US" w:bidi="ar-SA"/>
              </w:rPr>
              <w:t>)</w:t>
            </w:r>
            <w:r>
              <w:rPr>
                <w:color w:val="000000"/>
                <w:lang w:val="vi-VN" w:eastAsia="en-US" w:bidi="ar-SA"/>
              </w:rPr>
              <w:t>; từ Điều 51a đến Điều 51c</w:t>
            </w:r>
            <w:r>
              <w:rPr>
                <w:i/>
                <w:iCs/>
                <w:color w:val="000000"/>
                <w:lang w:val="vi-VN" w:eastAsia="en-US" w:bidi="ar-SA"/>
              </w:rPr>
              <w:t xml:space="preserve"> </w:t>
            </w:r>
            <w:r>
              <w:rPr>
                <w:color w:val="000000"/>
                <w:lang w:val="vi-VN" w:eastAsia="en-US" w:bidi="ar-SA"/>
              </w:rPr>
              <w:t xml:space="preserve">Nghị định số </w:t>
            </w:r>
            <w:r>
              <w:rPr>
                <w:color w:val="000000"/>
                <w:shd w:fill="FFFFFF" w:val="clear"/>
                <w:lang w:val="vi-VN" w:eastAsia="en-US" w:bidi="ar-SA"/>
              </w:rPr>
              <w:t>187/</w:t>
            </w:r>
            <w:r>
              <w:rPr>
                <w:color w:val="000000"/>
                <w:shd w:fill="FFFFFF" w:val="clear"/>
                <w:lang w:val="en-US" w:eastAsia="en-US" w:bidi="ar-SA"/>
              </w:rPr>
              <w:t>2025/NĐ-CP</w:t>
            </w:r>
            <w:r>
              <w:rPr>
                <w:color w:val="000000"/>
                <w:shd w:fill="FFFFFF" w:val="clear"/>
                <w:lang w:val="vi-VN" w:eastAsia="en-US" w:bidi="ar-SA"/>
              </w:rPr>
              <w:t>.</w:t>
            </w:r>
          </w:p>
          <w:p>
            <w:pPr>
              <w:pStyle w:val="NormalWeb"/>
              <w:widowControl/>
              <w:spacing w:beforeAutospacing="0" w:before="0" w:afterAutospacing="0" w:after="0"/>
              <w:jc w:val="both"/>
              <w:rPr>
                <w:color w:val="000000"/>
                <w:lang w:val="en-US" w:eastAsia="en-US" w:bidi="ar-SA"/>
              </w:rPr>
            </w:pPr>
            <w:r>
              <w:rPr>
                <w:b/>
                <w:bCs/>
                <w:color w:val="000000"/>
                <w:lang w:val="vi-VN" w:eastAsia="en-US" w:bidi="ar-SA"/>
              </w:rPr>
              <w:t xml:space="preserve">- </w:t>
            </w:r>
            <w:r>
              <w:rPr>
                <w:b/>
                <w:bCs/>
                <w:color w:val="000000"/>
                <w:lang w:val="en-US" w:eastAsia="en-US" w:bidi="ar-SA"/>
              </w:rPr>
              <w:t>Điều</w:t>
            </w:r>
            <w:r>
              <w:rPr>
                <w:b/>
                <w:bCs/>
                <w:color w:val="000000"/>
                <w:lang w:val="vi-VN" w:eastAsia="en-US" w:bidi="ar-SA"/>
              </w:rPr>
              <w:t xml:space="preserve"> 5 dự thảo Quyết định</w:t>
            </w:r>
            <w:r>
              <w:rPr>
                <w:color w:val="000000"/>
                <w:lang w:val="vi-VN" w:eastAsia="en-US" w:bidi="ar-SA"/>
              </w:rPr>
              <w:t xml:space="preserve"> quy định nguồn kinh phí thực hiện nhằm xác định chính xác nguồn kinh phí đảm bảo cho việc triển khai thực hiện Quyết định; đồng thời quy định cụ thể </w:t>
            </w:r>
            <w:r>
              <w:rPr>
                <w:i/>
                <w:iCs/>
                <w:color w:val="000000"/>
                <w:lang w:val="vi-VN" w:eastAsia="en-US" w:bidi="ar-SA"/>
              </w:rPr>
              <w:t>“v</w:t>
            </w:r>
            <w:r>
              <w:rPr>
                <w:i/>
                <w:iCs/>
                <w:color w:val="000000"/>
                <w:kern w:val="2"/>
                <w:lang w:val="vi-VN" w:eastAsia="en-US" w:bidi="ar-SA"/>
              </w:rPr>
              <w:t xml:space="preserve">iệc </w:t>
            </w:r>
            <w:r>
              <w:rPr>
                <w:i/>
                <w:iCs/>
                <w:color w:val="000000"/>
                <w:kern w:val="2"/>
                <w:lang w:val="en-US" w:eastAsia="en-US" w:bidi="ar-SA"/>
              </w:rPr>
              <w:t xml:space="preserve">lập dự toán, quản lý, sử dụng và </w:t>
            </w:r>
            <w:r>
              <w:rPr>
                <w:i/>
                <w:iCs/>
                <w:color w:val="000000"/>
                <w:kern w:val="2"/>
                <w:lang w:val="vi-VN" w:eastAsia="en-US" w:bidi="ar-SA"/>
              </w:rPr>
              <w:t xml:space="preserve">thanh, quyết toán </w:t>
            </w:r>
            <w:r>
              <w:rPr>
                <w:i/>
                <w:iCs/>
                <w:color w:val="000000"/>
                <w:kern w:val="2"/>
                <w:lang w:val="en-US" w:eastAsia="en-US" w:bidi="ar-SA"/>
              </w:rPr>
              <w:t xml:space="preserve">thực hiện theo </w:t>
            </w:r>
            <w:r>
              <w:rPr>
                <w:i/>
                <w:iCs/>
                <w:color w:val="000000"/>
                <w:kern w:val="2"/>
                <w:lang w:val="vi-VN" w:eastAsia="en-US" w:bidi="ar-SA"/>
              </w:rPr>
              <w:t>quy định tại Điều 2 và Điều 7 Nghị định số 289/2025/NĐ-CP”</w:t>
            </w:r>
            <w:r>
              <w:rPr>
                <w:color w:val="000000"/>
                <w:kern w:val="2"/>
                <w:lang w:val="vi-VN" w:eastAsia="en-US" w:bidi="ar-SA"/>
              </w:rPr>
              <w:t xml:space="preserve"> để thuận tiện cho việc áp dụng. </w:t>
            </w:r>
          </w:p>
          <w:p>
            <w:pPr>
              <w:pStyle w:val="Normal"/>
              <w:widowControl w:val="false"/>
              <w:spacing w:before="0" w:after="0"/>
              <w:jc w:val="both"/>
              <w:rPr>
                <w:b/>
                <w:bCs/>
                <w:color w:val="000000"/>
                <w:lang w:val="en-US" w:eastAsia="en-US" w:bidi="ar-SA"/>
              </w:rPr>
            </w:pPr>
            <w:r>
              <w:rPr>
                <w:b/>
                <w:bCs/>
                <w:color w:val="000000"/>
                <w:lang w:val="en-US" w:eastAsia="en-US" w:bidi="ar-SA"/>
              </w:rPr>
            </w:r>
          </w:p>
          <w:p>
            <w:pPr>
              <w:pStyle w:val="Normal"/>
              <w:widowControl w:val="false"/>
              <w:spacing w:before="0" w:after="0"/>
              <w:jc w:val="both"/>
              <w:rPr>
                <w:color w:val="000000"/>
                <w:lang w:val="en-US" w:eastAsia="en-US" w:bidi="ar-SA"/>
              </w:rPr>
            </w:pPr>
            <w:r>
              <w:rPr>
                <w:b/>
                <w:bCs/>
                <w:color w:val="000000"/>
                <w:lang w:val="en-US" w:eastAsia="en-US" w:bidi="ar-SA"/>
              </w:rPr>
              <w:t>- Điều</w:t>
            </w:r>
            <w:r>
              <w:rPr>
                <w:b/>
                <w:bCs/>
                <w:color w:val="000000"/>
                <w:lang w:val="vi-VN" w:eastAsia="en-US" w:bidi="ar-SA"/>
              </w:rPr>
              <w:t xml:space="preserve"> 6 dự thảo Quyết định</w:t>
            </w:r>
            <w:r>
              <w:rPr>
                <w:color w:val="000000"/>
                <w:lang w:val="vi-VN" w:eastAsia="en-US" w:bidi="ar-SA"/>
              </w:rPr>
              <w:t xml:space="preserve"> q</w:t>
            </w:r>
            <w:r>
              <w:rPr>
                <w:color w:val="000000"/>
                <w:lang w:val="en-US" w:eastAsia="en-US" w:bidi="ar-SA"/>
              </w:rPr>
              <w:t>uy định</w:t>
            </w:r>
            <w:r>
              <w:rPr>
                <w:b/>
                <w:bCs/>
                <w:color w:val="000000"/>
                <w:lang w:val="en-US" w:eastAsia="en-US" w:bidi="ar-SA"/>
              </w:rPr>
              <w:t xml:space="preserve"> </w:t>
            </w:r>
            <w:r>
              <w:rPr>
                <w:color w:val="000000"/>
                <w:lang w:val="vi-VN" w:eastAsia="en-US" w:bidi="ar-SA"/>
              </w:rPr>
              <w:t>đ</w:t>
            </w:r>
            <w:r>
              <w:rPr>
                <w:color w:val="000000"/>
                <w:lang w:val="en-US" w:eastAsia="en-US" w:bidi="ar-SA"/>
              </w:rPr>
              <w:t>iều khoản thi hành để</w:t>
            </w:r>
            <w:r>
              <w:rPr>
                <w:color w:val="000000"/>
                <w:lang w:val="vi-VN" w:eastAsia="en-US" w:bidi="ar-SA"/>
              </w:rPr>
              <w:t xml:space="preserve"> xác định </w:t>
            </w:r>
            <w:r>
              <w:rPr>
                <w:color w:val="000000"/>
                <w:lang w:val="en-US" w:eastAsia="en-US" w:bidi="ar-SA"/>
              </w:rPr>
              <w:t>thời</w:t>
            </w:r>
            <w:r>
              <w:rPr>
                <w:color w:val="000000"/>
                <w:lang w:val="vi-VN" w:eastAsia="en-US" w:bidi="ar-SA"/>
              </w:rPr>
              <w:t xml:space="preserve"> điểm có </w:t>
            </w:r>
            <w:r>
              <w:rPr>
                <w:color w:val="000000"/>
                <w:lang w:val="en-US" w:eastAsia="en-US" w:bidi="ar-SA"/>
              </w:rPr>
              <w:t>hiệu lực của</w:t>
            </w:r>
            <w:r>
              <w:rPr>
                <w:color w:val="000000"/>
                <w:lang w:val="vi-VN" w:eastAsia="en-US" w:bidi="ar-SA"/>
              </w:rPr>
              <w:t xml:space="preserve"> Quyết định; đồng thời </w:t>
            </w:r>
            <w:r>
              <w:rPr>
                <w:color w:val="000000"/>
                <w:lang w:val="en-US" w:eastAsia="en-US" w:bidi="ar-SA"/>
              </w:rPr>
              <w:t>quy định chuyển tiếp nhằm</w:t>
            </w:r>
            <w:r>
              <w:rPr>
                <w:color w:val="000000"/>
                <w:lang w:val="vi-VN" w:eastAsia="en-US" w:bidi="ar-SA"/>
              </w:rPr>
              <w:t xml:space="preserve"> xử lý các vấn đề phát sinh cần xử lý khi thực hiện quy định tại </w:t>
            </w:r>
            <w:r>
              <w:rPr>
                <w:color w:val="000000"/>
                <w:kern w:val="2"/>
                <w:lang w:val="vi-VN" w:eastAsia="en-US" w:bidi="ar-SA"/>
              </w:rPr>
              <w:t xml:space="preserve">Điều 12 Nghị quyết số </w:t>
            </w:r>
            <w:r>
              <w:rPr>
                <w:color w:val="000000"/>
                <w:shd w:fill="FFFFFF" w:val="clear"/>
                <w:lang w:val="en-US" w:eastAsia="en-US" w:bidi="ar-SA"/>
              </w:rPr>
              <w:t>197/2025/QH15</w:t>
            </w:r>
            <w:r>
              <w:rPr>
                <w:color w:val="000000"/>
                <w:shd w:fill="FFFFFF" w:val="clear"/>
                <w:lang w:val="vi-VN" w:eastAsia="en-US" w:bidi="ar-SA"/>
              </w:rPr>
              <w:t xml:space="preserve">; </w:t>
            </w:r>
            <w:r>
              <w:rPr>
                <w:color w:val="000000"/>
                <w:lang w:val="vi-VN" w:eastAsia="en-US" w:bidi="ar-SA"/>
              </w:rPr>
              <w:t xml:space="preserve">Điều 30 </w:t>
            </w:r>
            <w:r>
              <w:rPr>
                <w:color w:val="000000"/>
                <w:kern w:val="2"/>
                <w:lang w:val="vi-VN" w:eastAsia="en-US" w:bidi="ar-SA"/>
              </w:rPr>
              <w:t xml:space="preserve">Nghị định số 289/2025/NĐ-CP; </w:t>
            </w:r>
            <w:r>
              <w:rPr>
                <w:color w:val="000000"/>
                <w:lang w:val="en-US" w:eastAsia="en-US" w:bidi="ar-SA"/>
              </w:rPr>
              <w:t>Điều 3 Thông tư số</w:t>
            </w:r>
            <w:r>
              <w:rPr>
                <w:color w:val="000000"/>
                <w:lang w:val="vi-VN" w:eastAsia="en-US" w:bidi="ar-SA"/>
              </w:rPr>
              <w:t xml:space="preserve"> </w:t>
            </w:r>
            <w:r>
              <w:rPr>
                <w:color w:val="000000"/>
                <w:shd w:fill="FFFFFF" w:val="clear"/>
                <w:lang w:val="en-US" w:eastAsia="en-US" w:bidi="ar-SA"/>
              </w:rPr>
              <w:t>19/2026/TT-BTC</w:t>
            </w:r>
            <w:r>
              <w:rPr>
                <w:color w:val="000000"/>
                <w:shd w:fill="FFFFFF" w:val="clear"/>
                <w:lang w:val="vi-VN" w:eastAsia="en-US" w:bidi="ar-SA"/>
              </w:rPr>
              <w:t xml:space="preserve"> nhằm đảm bảo quyền lợi hợp pháp cho người thực hiện nhiệm vụ xây dựng Quyết định.</w:t>
            </w:r>
          </w:p>
          <w:p>
            <w:pPr>
              <w:pStyle w:val="NormalWeb"/>
              <w:widowControl/>
              <w:spacing w:beforeAutospacing="0" w:before="0" w:afterAutospacing="0" w:after="0"/>
              <w:jc w:val="both"/>
              <w:rPr>
                <w:color w:val="000000"/>
                <w:lang w:val="en-US" w:eastAsia="en-US" w:bidi="ar-SA"/>
              </w:rPr>
            </w:pPr>
            <w:bookmarkStart w:id="8" w:name="dieu_12"/>
            <w:r>
              <w:rPr>
                <w:b/>
                <w:bCs/>
                <w:color w:val="000000"/>
                <w:lang w:val="vi-VN" w:eastAsia="en-US" w:bidi="ar-SA"/>
              </w:rPr>
              <w:t xml:space="preserve">- </w:t>
            </w:r>
            <w:r>
              <w:rPr>
                <w:b/>
                <w:bCs/>
                <w:color w:val="000000"/>
                <w:lang w:val="en-US" w:eastAsia="en-US" w:bidi="ar-SA"/>
              </w:rPr>
              <w:t>Điều 12</w:t>
            </w:r>
            <w:r>
              <w:rPr>
                <w:b/>
                <w:bCs/>
                <w:color w:val="000000"/>
                <w:lang w:val="vi-VN" w:eastAsia="en-US" w:bidi="ar-SA"/>
              </w:rPr>
              <w:t xml:space="preserve"> </w:t>
            </w:r>
            <w:r>
              <w:rPr>
                <w:color w:val="000000"/>
                <w:lang w:val="en-US" w:eastAsia="en-US" w:bidi="ar-SA"/>
              </w:rPr>
              <w:t>Nghị quyết số </w:t>
            </w:r>
            <w:r>
              <w:rPr>
                <w:color w:val="000000"/>
                <w:shd w:fill="FFFFFF" w:val="clear"/>
                <w:lang w:val="en-US" w:eastAsia="en-US" w:bidi="ar-SA"/>
              </w:rPr>
              <w:t>197/2025/QH15</w:t>
            </w:r>
            <w:bookmarkEnd w:id="8"/>
            <w:r>
              <w:rPr>
                <w:color w:val="000000"/>
                <w:shd w:fill="FFFFFF" w:val="clear"/>
                <w:lang w:val="vi-VN" w:eastAsia="en-US" w:bidi="ar-SA"/>
              </w:rPr>
              <w:t xml:space="preserve"> quy định:</w:t>
            </w:r>
          </w:p>
          <w:p>
            <w:pPr>
              <w:pStyle w:val="NormalWeb"/>
              <w:widowControl/>
              <w:spacing w:beforeAutospacing="0" w:before="0" w:afterAutospacing="0" w:after="0"/>
              <w:jc w:val="both"/>
              <w:rPr>
                <w:color w:val="000000"/>
                <w:lang w:val="en-US" w:eastAsia="en-US" w:bidi="ar-SA"/>
              </w:rPr>
            </w:pPr>
            <w:r>
              <w:rPr>
                <w:i/>
                <w:iCs/>
                <w:color w:val="000000"/>
                <w:lang w:val="vi-VN" w:eastAsia="en-US" w:bidi="ar-SA"/>
              </w:rPr>
              <w:t>“</w:t>
            </w:r>
            <w:r>
              <w:rPr>
                <w:i/>
                <w:iCs/>
                <w:color w:val="000000"/>
                <w:lang w:val="en-US" w:eastAsia="en-US" w:bidi="ar-SA"/>
              </w:rPr>
              <w:t>1. Nghị quyết này có hiệu lực thi hành từ ngày 01 tháng 7 năm 2025.</w:t>
            </w:r>
          </w:p>
          <w:p>
            <w:pPr>
              <w:pStyle w:val="NormalWeb"/>
              <w:widowControl/>
              <w:spacing w:beforeAutospacing="0" w:before="0" w:afterAutospacing="0" w:after="0"/>
              <w:jc w:val="both"/>
              <w:rPr>
                <w:lang w:val="en-US" w:eastAsia="en-US" w:bidi="ar-SA"/>
              </w:rPr>
            </w:pPr>
            <w:r>
              <w:rPr>
                <w:i/>
                <w:iCs/>
                <w:color w:val="000000"/>
                <w:lang w:val="en-US" w:eastAsia="en-US" w:bidi="ar-SA"/>
              </w:rPr>
              <w:t>2. Trường hợp có quy định khác nhau về cùng một vấn đề giữa Nghị quyết này với luật, nghị quyết khác của Quốc hội thì áp dụng quy định của Nghị quyết này, trừ trường hợp quy định tại khoản 3 Điều này.</w:t>
            </w:r>
            <w:r>
              <w:rPr>
                <w:rStyle w:val="apple-converted-space"/>
                <w:i/>
                <w:iCs/>
                <w:color w:val="000000"/>
                <w:lang w:val="en-US" w:eastAsia="en-US" w:bidi="ar-SA"/>
              </w:rPr>
              <w:t> </w:t>
            </w:r>
          </w:p>
          <w:p>
            <w:pPr>
              <w:pStyle w:val="Normal"/>
              <w:widowControl w:val="false"/>
              <w:spacing w:before="0" w:after="0"/>
              <w:jc w:val="both"/>
              <w:rPr>
                <w:color w:val="000000"/>
                <w:lang w:val="en-US" w:eastAsia="en-US" w:bidi="ar-SA"/>
              </w:rPr>
            </w:pPr>
            <w:r>
              <w:rPr>
                <w:i/>
                <w:iCs/>
                <w:color w:val="000000"/>
                <w:lang w:val="en-US" w:eastAsia="en-US" w:bidi="ar-SA"/>
              </w:rPr>
              <w:t>3. Trường hợp văn bản khác có quy định cơ chế, chính sách ưu đãi hơn quy định của Nghị quyết này thì áp dụng cơ chế, chính sách đó.</w:t>
            </w:r>
            <w:r>
              <w:rPr>
                <w:i/>
                <w:iCs/>
                <w:color w:val="000000"/>
                <w:lang w:val="vi-VN" w:eastAsia="en-US" w:bidi="ar-SA"/>
              </w:rPr>
              <w:t>”.</w:t>
            </w:r>
          </w:p>
          <w:p>
            <w:pPr>
              <w:pStyle w:val="NormalWeb"/>
              <w:widowControl/>
              <w:shd w:val="clear" w:color="auto" w:fill="FFFFFF"/>
              <w:spacing w:beforeAutospacing="0" w:before="0" w:afterAutospacing="0" w:after="0"/>
              <w:jc w:val="both"/>
              <w:rPr>
                <w:color w:val="000000"/>
                <w:lang w:val="en-US" w:eastAsia="en-US" w:bidi="ar-SA"/>
              </w:rPr>
            </w:pPr>
            <w:r>
              <w:rPr>
                <w:color w:val="000000"/>
                <w:lang w:val="en-US" w:eastAsia="en-US" w:bidi="ar-SA"/>
              </w:rPr>
              <w:t xml:space="preserve">- </w:t>
            </w:r>
            <w:r>
              <w:rPr>
                <w:b/>
                <w:bCs/>
                <w:color w:val="000000"/>
                <w:lang w:val="en-US" w:eastAsia="en-US" w:bidi="ar-SA"/>
              </w:rPr>
              <w:t>Điểm b khoản 4 Điều 28</w:t>
            </w:r>
            <w:r>
              <w:rPr>
                <w:color w:val="000000"/>
                <w:lang w:val="en-US" w:eastAsia="en-US" w:bidi="ar-SA"/>
              </w:rPr>
              <w:t xml:space="preserve"> Nghị định số 289/2025/NĐ-CP quy định: </w:t>
            </w:r>
            <w:r>
              <w:rPr>
                <w:i/>
                <w:iCs/>
                <w:color w:val="000000"/>
                <w:lang w:val="en-US" w:eastAsia="en-US" w:bidi="ar-SA"/>
              </w:rPr>
              <w:t>“b) Hội đồng nhân dân, Ủy ban nhân dân cấp tỉnh theo thẩm quyền bảo đảm kinh phí để thực hiện chế độ, chính sách đối với người tham gia công tác xây dựng pháp luật theo quy định tại khoản 3 Điều này; bảo đảm kinh phí cho công tác xây dựng văn bản quy phạm pháp luật quy định tại </w:t>
            </w:r>
            <w:bookmarkStart w:id="9" w:name="dc_17"/>
            <w:r>
              <w:rPr>
                <w:i/>
                <w:iCs/>
                <w:color w:val="000000"/>
                <w:lang w:val="en-US" w:eastAsia="en-US" w:bidi="ar-SA"/>
              </w:rPr>
              <w:t>mục III.10, III.11 của Phụ lục II kèm theo Nghị quyết số 197/2025/QH15</w:t>
            </w:r>
            <w:bookmarkEnd w:id="9"/>
            <w:r>
              <w:rPr>
                <w:i/>
                <w:iCs/>
                <w:color w:val="000000"/>
                <w:lang w:val="en-US" w:eastAsia="en-US" w:bidi="ar-SA"/>
              </w:rPr>
              <w:t>, các </w:t>
            </w:r>
            <w:bookmarkStart w:id="10" w:name="tc_31"/>
            <w:r>
              <w:rPr>
                <w:i/>
                <w:iCs/>
                <w:color w:val="000000"/>
                <w:lang w:val="en-US" w:eastAsia="en-US" w:bidi="ar-SA"/>
              </w:rPr>
              <w:t>khoản 2, 4 và 5 Điều 5 của Nghị định này</w:t>
            </w:r>
            <w:bookmarkEnd w:id="10"/>
            <w:r>
              <w:rPr>
                <w:i/>
                <w:iCs/>
                <w:color w:val="000000"/>
                <w:lang w:val="en-US" w:eastAsia="en-US" w:bidi="ar-SA"/>
              </w:rPr>
              <w:t>”.</w:t>
            </w:r>
          </w:p>
          <w:p>
            <w:pPr>
              <w:pStyle w:val="NormalWeb"/>
              <w:widowControl/>
              <w:spacing w:beforeAutospacing="0" w:before="0" w:afterAutospacing="0" w:after="0"/>
              <w:jc w:val="both"/>
              <w:rPr>
                <w:lang w:val="en-US" w:eastAsia="en-US" w:bidi="ar-SA"/>
              </w:rPr>
            </w:pPr>
            <w:bookmarkStart w:id="11" w:name="dieu_30"/>
            <w:r>
              <w:rPr>
                <w:b/>
                <w:bCs/>
                <w:color w:val="000000"/>
                <w:lang w:val="vi-VN" w:eastAsia="en-US" w:bidi="ar-SA"/>
              </w:rPr>
              <w:t xml:space="preserve">- </w:t>
            </w:r>
            <w:r>
              <w:rPr>
                <w:b/>
                <w:bCs/>
                <w:color w:val="000000"/>
                <w:lang w:val="en-US" w:eastAsia="en-US" w:bidi="ar-SA"/>
              </w:rPr>
              <w:t>Điều 30</w:t>
            </w:r>
            <w:r>
              <w:rPr>
                <w:color w:val="000000"/>
                <w:kern w:val="2"/>
                <w:lang w:val="vi-VN" w:eastAsia="en-US" w:bidi="ar-SA"/>
              </w:rPr>
              <w:t xml:space="preserve"> Nghị định số 289/2025/NĐ-CP</w:t>
            </w:r>
            <w:bookmarkEnd w:id="11"/>
            <w:r>
              <w:rPr>
                <w:color w:val="000000"/>
                <w:kern w:val="2"/>
                <w:lang w:val="vi-VN" w:eastAsia="en-US" w:bidi="ar-SA"/>
              </w:rPr>
              <w:t xml:space="preserve"> quy định </w:t>
            </w:r>
            <w:r>
              <w:rPr>
                <w:color w:val="000000"/>
                <w:lang w:val="vi-VN" w:eastAsia="en-US" w:bidi="ar-SA"/>
              </w:rPr>
              <w:t>c</w:t>
            </w:r>
            <w:r>
              <w:rPr>
                <w:color w:val="000000"/>
                <w:lang w:val="en-US" w:eastAsia="en-US" w:bidi="ar-SA"/>
              </w:rPr>
              <w:t>ác trường hợp sau được bổ sung dự toán và được chi trả, thanh, quyết toán theo định mức khoán chi quy định tại Nghị quyết số</w:t>
            </w:r>
            <w:r>
              <w:rPr>
                <w:rStyle w:val="apple-converted-space"/>
                <w:color w:val="000000"/>
                <w:lang w:val="en-US" w:eastAsia="en-US" w:bidi="ar-SA"/>
              </w:rPr>
              <w:t> </w:t>
            </w:r>
            <w:r>
              <w:rPr>
                <w:color w:val="000000"/>
                <w:shd w:fill="FFFFFF" w:val="clear"/>
                <w:lang w:val="en-US" w:eastAsia="en-US" w:bidi="ar-SA"/>
              </w:rPr>
              <w:t>197/2025/QH15</w:t>
            </w:r>
            <w:r>
              <w:rPr>
                <w:color w:val="000000"/>
                <w:shd w:fill="FFFFFF" w:val="clear"/>
                <w:lang w:val="vi-VN" w:eastAsia="en-US" w:bidi="ar-SA"/>
              </w:rPr>
              <w:t xml:space="preserve"> </w:t>
            </w:r>
            <w:r>
              <w:rPr>
                <w:color w:val="000000"/>
                <w:lang w:val="en-US" w:eastAsia="en-US" w:bidi="ar-SA"/>
              </w:rPr>
              <w:t>và tại Nghị định này:</w:t>
            </w:r>
            <w:r>
              <w:rPr>
                <w:i/>
                <w:iCs/>
                <w:color w:val="000000"/>
                <w:lang w:val="vi-VN" w:eastAsia="en-US" w:bidi="ar-SA"/>
              </w:rPr>
              <w:t>“</w:t>
            </w:r>
            <w:r>
              <w:rPr>
                <w:i/>
                <w:iCs/>
                <w:color w:val="000000"/>
                <w:lang w:val="en-US" w:eastAsia="en-US" w:bidi="ar-SA"/>
              </w:rPr>
              <w:t>1. Nhiệm vụ xây dựng văn bản quy phạm pháp luật, điều ước quốc tế được giao trước ngày 01 tháng 7 năm 2025 mà theo Kế hoạch đã được phê duyệt có hoạt động thực hiện từ ngày 01 tháng 7 năm 2025;</w:t>
            </w:r>
          </w:p>
          <w:p>
            <w:pPr>
              <w:pStyle w:val="NormalWeb"/>
              <w:widowControl/>
              <w:spacing w:beforeAutospacing="0" w:before="0" w:afterAutospacing="0" w:after="0"/>
              <w:jc w:val="both"/>
              <w:rPr>
                <w:color w:val="000000"/>
                <w:lang w:val="en-US" w:eastAsia="en-US" w:bidi="ar-SA"/>
              </w:rPr>
            </w:pPr>
            <w:r>
              <w:rPr>
                <w:i/>
                <w:iCs/>
                <w:color w:val="000000"/>
                <w:lang w:val="en-US" w:eastAsia="en-US" w:bidi="ar-SA"/>
              </w:rPr>
              <w:t>2. Xây dựng văn bản quy phạm pháp luật, điều ước quốc tế thực hiện trước ngày 01 tháng 7 năm 2025 và được ban hành từ ngày 01 tháng 7 năm 2025.</w:t>
            </w:r>
            <w:r>
              <w:rPr>
                <w:i/>
                <w:iCs/>
                <w:color w:val="000000"/>
                <w:lang w:val="vi-VN" w:eastAsia="en-US" w:bidi="ar-SA"/>
              </w:rPr>
              <w:t>”</w:t>
            </w:r>
          </w:p>
          <w:p>
            <w:pPr>
              <w:pStyle w:val="NormalWeb"/>
              <w:widowControl/>
              <w:spacing w:beforeAutospacing="0" w:before="0" w:afterAutospacing="0" w:after="0"/>
              <w:jc w:val="both"/>
              <w:rPr>
                <w:color w:val="000000"/>
                <w:lang w:val="en-US" w:eastAsia="en-US" w:bidi="ar-SA"/>
              </w:rPr>
            </w:pPr>
            <w:r>
              <w:rPr>
                <w:b/>
                <w:bCs/>
                <w:color w:val="000000"/>
                <w:lang w:val="vi-VN" w:eastAsia="en-US" w:bidi="ar-SA"/>
              </w:rPr>
              <w:t xml:space="preserve">- </w:t>
            </w:r>
            <w:r>
              <w:rPr>
                <w:b/>
                <w:bCs/>
                <w:color w:val="000000"/>
                <w:lang w:val="en-US" w:eastAsia="en-US" w:bidi="ar-SA"/>
              </w:rPr>
              <w:t>Điều 3</w:t>
            </w:r>
            <w:r>
              <w:rPr>
                <w:color w:val="000000"/>
                <w:lang w:val="en-US" w:eastAsia="en-US" w:bidi="ar-SA"/>
              </w:rPr>
              <w:t xml:space="preserve"> Thông tư số</w:t>
            </w:r>
            <w:r>
              <w:rPr>
                <w:color w:val="000000"/>
                <w:lang w:val="vi-VN" w:eastAsia="en-US" w:bidi="ar-SA"/>
              </w:rPr>
              <w:t xml:space="preserve"> </w:t>
            </w:r>
            <w:r>
              <w:rPr>
                <w:color w:val="000000"/>
                <w:shd w:fill="FFFFFF" w:val="clear"/>
                <w:lang w:val="en-US" w:eastAsia="en-US" w:bidi="ar-SA"/>
              </w:rPr>
              <w:t>19/2026/TT-BTC</w:t>
            </w:r>
            <w:r>
              <w:rPr>
                <w:color w:val="000000"/>
                <w:shd w:fill="FFFFFF" w:val="clear"/>
                <w:lang w:val="vi-VN" w:eastAsia="en-US" w:bidi="ar-SA"/>
              </w:rPr>
              <w:t xml:space="preserve"> quy định: </w:t>
            </w:r>
            <w:r>
              <w:rPr>
                <w:i/>
                <w:iCs/>
                <w:color w:val="000000"/>
                <w:shd w:fill="FFFFFF" w:val="clear"/>
                <w:lang w:val="vi-VN" w:eastAsia="en-US" w:bidi="ar-SA"/>
              </w:rPr>
              <w:t>“</w:t>
            </w:r>
            <w:r>
              <w:rPr>
                <w:i/>
                <w:iCs/>
                <w:color w:val="000000"/>
                <w:lang w:val="en-US" w:eastAsia="en-US" w:bidi="ar-SA"/>
              </w:rPr>
              <w:t>Việc thanh toán, quyết toán kinh phí ngân sách nhà nước bảo đảm cho công tác xây dựng văn bản quy phạm pháp luật và hoàn thiện hệ thống pháp luật trước ngày 01 tháng 7 năm 2025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w:t>
            </w:r>
            <w:r>
              <w:rPr>
                <w:i/>
                <w:iCs/>
                <w:color w:val="000000"/>
                <w:lang w:val="vi-VN" w:eastAsia="en-US" w:bidi="ar-SA"/>
              </w:rPr>
              <w:t>”.</w:t>
            </w:r>
          </w:p>
          <w:p>
            <w:pPr>
              <w:pStyle w:val="Normal"/>
              <w:widowControl/>
              <w:shd w:val="clear" w:color="auto" w:fill="FFFFFF"/>
              <w:spacing w:before="0" w:after="120"/>
              <w:jc w:val="both"/>
              <w:rPr>
                <w:color w:val="000000"/>
                <w:lang w:val="en-US" w:eastAsia="en-US" w:bidi="ar-SA"/>
              </w:rPr>
            </w:pPr>
            <w:r>
              <w:rPr>
                <w:color w:val="000000"/>
                <w:sz w:val="28"/>
                <w:szCs w:val="28"/>
                <w:lang w:val="en-US" w:eastAsia="en-US" w:bidi="ar-SA"/>
              </w:rPr>
              <w:t>-</w:t>
            </w:r>
            <w:r>
              <w:rPr>
                <w:color w:val="000000"/>
                <w:lang w:val="en-US" w:eastAsia="en-US" w:bidi="ar-SA"/>
              </w:rPr>
              <w:t xml:space="preserve">Điều 14 Luật Ngân sách Nhà nước năm 2025 quy định </w:t>
            </w:r>
            <w:r>
              <w:rPr>
                <w:i/>
                <w:color w:val="000000"/>
                <w:lang w:val="en-US" w:eastAsia="en-US" w:bidi="ar-SA"/>
              </w:rPr>
              <w:t>“</w:t>
            </w:r>
            <w:bookmarkStart w:id="12" w:name="dieu_14"/>
            <w:r>
              <w:rPr>
                <w:bCs/>
                <w:i/>
                <w:color w:val="000000"/>
                <w:lang w:val="en-US" w:eastAsia="en-US" w:bidi="ar-SA"/>
              </w:rPr>
              <w:t>Năm ngân sách</w:t>
            </w:r>
            <w:bookmarkEnd w:id="12"/>
            <w:r>
              <w:rPr>
                <w:i/>
                <w:color w:val="000000"/>
                <w:lang w:val="en-US" w:eastAsia="en-US" w:bidi="ar-SA"/>
              </w:rPr>
              <w:t xml:space="preserve">: </w:t>
            </w:r>
            <w:r>
              <w:rPr>
                <w:i/>
                <w:color w:val="000000"/>
                <w:lang w:val="en-US" w:eastAsia="en-US" w:bidi="ar-SA"/>
              </w:rPr>
              <w:t>Năm ngân sách b</w:t>
            </w:r>
            <w:r>
              <w:rPr>
                <w:i/>
                <w:color w:val="000000"/>
                <w:lang w:val="en-US" w:eastAsia="en-US" w:bidi="ar-SA"/>
              </w:rPr>
              <w:t>ắt đầu từ ngày 01 tháng 01 và kết thúc vào ngày 31 tháng 12 năm dương lịch”.</w:t>
            </w:r>
          </w:p>
          <w:p>
            <w:pPr>
              <w:pStyle w:val="NormalWeb"/>
              <w:widowControl/>
              <w:spacing w:beforeAutospacing="0" w:before="0" w:afterAutospacing="0" w:after="0"/>
              <w:jc w:val="both"/>
              <w:rPr>
                <w:color w:val="000000"/>
                <w:lang w:val="en-US" w:eastAsia="en-US" w:bidi="ar-SA"/>
              </w:rPr>
            </w:pPr>
            <w:r>
              <w:rPr>
                <w:color w:val="000000"/>
                <w:lang w:val="vi-VN" w:eastAsia="en-US" w:bidi="ar-SA"/>
              </w:rPr>
              <w:t xml:space="preserve">Mức chi cho công tác xây dựng văn bản trước đây được thực hiện theo quy định tại </w:t>
            </w:r>
            <w:r>
              <w:rPr>
                <w:color w:val="000000"/>
                <w:lang w:val="en-US" w:eastAsia="en-US" w:bidi="ar-SA"/>
              </w:rPr>
              <w:t>Thông tư số 338/2016/TT-BTC</w:t>
            </w:r>
            <w:r>
              <w:rPr>
                <w:color w:val="000000"/>
                <w:lang w:val="vi-VN" w:eastAsia="en-US" w:bidi="ar-SA"/>
              </w:rPr>
              <w:t xml:space="preserve"> và </w:t>
            </w:r>
            <w:r>
              <w:rPr>
                <w:color w:val="000000"/>
                <w:lang w:val="en-US" w:eastAsia="en-US" w:bidi="ar-SA"/>
              </w:rPr>
              <w:t>Thông tư số 42/2022/TT-BTC</w:t>
            </w:r>
            <w:r>
              <w:rPr>
                <w:color w:val="000000"/>
                <w:lang w:val="vi-VN" w:eastAsia="en-US" w:bidi="ar-SA"/>
              </w:rPr>
              <w:t>. Tuy nhiên hiện nay,</w:t>
            </w:r>
            <w:r>
              <w:rPr>
                <w:color w:val="000000"/>
                <w:lang w:val="en-US" w:eastAsia="en-US" w:bidi="ar-SA"/>
              </w:rPr>
              <w:t xml:space="preserve"> Thông tư số 338/2016/TT-BTC</w:t>
            </w:r>
            <w:r>
              <w:rPr>
                <w:color w:val="000000"/>
                <w:lang w:val="vi-VN" w:eastAsia="en-US" w:bidi="ar-SA"/>
              </w:rPr>
              <w:t xml:space="preserve"> và </w:t>
            </w:r>
            <w:r>
              <w:rPr>
                <w:color w:val="000000"/>
                <w:lang w:val="en-US" w:eastAsia="en-US" w:bidi="ar-SA"/>
              </w:rPr>
              <w:t>Thông tư số 42/2022/TT-BTC</w:t>
            </w:r>
            <w:r>
              <w:rPr>
                <w:color w:val="000000"/>
                <w:lang w:val="vi-VN" w:eastAsia="en-US" w:bidi="ar-SA"/>
              </w:rPr>
              <w:t xml:space="preserve"> đã hết hiệu lực từ ngày 01/5/2026 do </w:t>
            </w:r>
            <w:r>
              <w:rPr>
                <w:color w:val="000000"/>
                <w:lang w:val="en-US" w:eastAsia="en-US" w:bidi="ar-SA"/>
              </w:rPr>
              <w:t>Thông tư số</w:t>
            </w:r>
            <w:r>
              <w:rPr>
                <w:color w:val="000000"/>
                <w:lang w:val="vi-VN" w:eastAsia="en-US" w:bidi="ar-SA"/>
              </w:rPr>
              <w:t xml:space="preserve"> </w:t>
            </w:r>
            <w:r>
              <w:rPr>
                <w:color w:val="000000"/>
                <w:shd w:fill="FFFFFF" w:val="clear"/>
                <w:lang w:val="en-US" w:eastAsia="en-US" w:bidi="ar-SA"/>
              </w:rPr>
              <w:t>19/2026/TT-BTC</w:t>
            </w:r>
            <w:r>
              <w:rPr>
                <w:color w:val="000000"/>
                <w:shd w:fill="FFFFFF" w:val="clear"/>
                <w:lang w:val="vi-VN" w:eastAsia="en-US" w:bidi="ar-SA"/>
              </w:rPr>
              <w:t xml:space="preserve"> bãi bỏ.</w:t>
            </w:r>
          </w:p>
          <w:p>
            <w:pPr>
              <w:pStyle w:val="NormalWeb"/>
              <w:widowControl/>
              <w:spacing w:lineRule="atLeast" w:line="234" w:beforeAutospacing="0" w:before="0" w:afterAutospacing="0" w:after="0"/>
              <w:jc w:val="both"/>
              <w:rPr>
                <w:lang w:val="en-US" w:eastAsia="en-US" w:bidi="ar-SA"/>
              </w:rPr>
            </w:pPr>
            <w:bookmarkStart w:id="13" w:name="dieu_55"/>
            <w:r>
              <w:rPr>
                <w:color w:val="000000"/>
                <w:lang w:val="en-US" w:eastAsia="en-US" w:bidi="ar-SA"/>
              </w:rPr>
              <w:t>Khoản</w:t>
            </w:r>
            <w:r>
              <w:rPr>
                <w:color w:val="000000"/>
                <w:lang w:val="vi-VN" w:eastAsia="en-US" w:bidi="ar-SA"/>
              </w:rPr>
              <w:t xml:space="preserve"> 1 </w:t>
            </w:r>
            <w:r>
              <w:rPr>
                <w:color w:val="000000"/>
                <w:lang w:val="en-US" w:eastAsia="en-US" w:bidi="ar-SA"/>
              </w:rPr>
              <w:t>Điều</w:t>
            </w:r>
            <w:r>
              <w:rPr>
                <w:rStyle w:val="apple-converted-space"/>
                <w:color w:val="000000"/>
                <w:lang w:val="en-US" w:eastAsia="en-US" w:bidi="ar-SA"/>
              </w:rPr>
              <w:t> </w:t>
            </w:r>
            <w:r>
              <w:rPr>
                <w:color w:val="000000"/>
                <w:lang w:val="en-US" w:eastAsia="en-US" w:bidi="ar-SA"/>
              </w:rPr>
              <w:t>55</w:t>
            </w:r>
            <w:r>
              <w:rPr>
                <w:color w:val="000000"/>
                <w:lang w:val="vi-VN" w:eastAsia="en-US" w:bidi="ar-SA"/>
              </w:rPr>
              <w:t xml:space="preserve"> Luật Ban hành </w:t>
            </w:r>
            <w:r>
              <w:rPr>
                <w:color w:val="000000"/>
                <w:lang w:val="en-US" w:eastAsia="en-US" w:bidi="ar-SA"/>
              </w:rPr>
              <w:t>văn bản quy phạm pháp luật</w:t>
            </w:r>
            <w:bookmarkEnd w:id="13"/>
            <w:r>
              <w:rPr>
                <w:color w:val="000000"/>
                <w:lang w:val="vi-VN" w:eastAsia="en-US" w:bidi="ar-SA"/>
              </w:rPr>
              <w:t xml:space="preserve"> số 64/2025/QH15 quy định: </w:t>
            </w:r>
            <w:r>
              <w:rPr>
                <w:i/>
                <w:iCs/>
                <w:color w:val="000000"/>
                <w:lang w:val="vi-VN" w:eastAsia="en-US" w:bidi="ar-SA"/>
              </w:rPr>
              <w:t>“</w:t>
            </w:r>
            <w:r>
              <w:rPr>
                <w:i/>
                <w:iCs/>
                <w:color w:val="000000"/>
                <w:lang w:val="en-US" w:eastAsia="en-US" w:bidi="ar-SA"/>
              </w:rPr>
              <w:t xml:space="preserve">1. Chỉ trong trường hợp thật cần thiết </w:t>
            </w:r>
            <w:r>
              <w:rPr>
                <w:b/>
                <w:bCs/>
                <w:i/>
                <w:iCs/>
                <w:color w:val="000000"/>
                <w:lang w:val="en-US" w:eastAsia="en-US" w:bidi="ar-SA"/>
              </w:rPr>
              <w:t xml:space="preserve">để </w:t>
            </w:r>
            <w:r>
              <w:rPr>
                <w:i/>
                <w:iCs/>
                <w:color w:val="000000"/>
                <w:lang w:val="en-US" w:eastAsia="en-US" w:bidi="ar-SA"/>
              </w:rPr>
              <w:t xml:space="preserve">bảo đảm lợi ích chung của xã hội, </w:t>
            </w:r>
            <w:r>
              <w:rPr>
                <w:b/>
                <w:bCs/>
                <w:i/>
                <w:iCs/>
                <w:color w:val="000000"/>
                <w:lang w:val="en-US" w:eastAsia="en-US" w:bidi="ar-SA"/>
              </w:rPr>
              <w:t xml:space="preserve">thực hiện các quyền, lợi ích của tổ chức, cá nhân được quy định trong </w:t>
            </w:r>
            <w:r>
              <w:rPr>
                <w:i/>
                <w:iCs/>
                <w:color w:val="000000"/>
                <w:lang w:val="en-US" w:eastAsia="en-US" w:bidi="ar-SA"/>
              </w:rPr>
              <w:t xml:space="preserve">luật, </w:t>
            </w:r>
            <w:r>
              <w:rPr>
                <w:b/>
                <w:bCs/>
                <w:i/>
                <w:iCs/>
                <w:color w:val="000000"/>
                <w:lang w:val="en-US" w:eastAsia="en-US" w:bidi="ar-SA"/>
              </w:rPr>
              <w:t>nghị quyết của Quốc hội</w:t>
            </w:r>
            <w:r>
              <w:rPr>
                <w:i/>
                <w:iCs/>
                <w:color w:val="000000"/>
                <w:lang w:val="en-US" w:eastAsia="en-US" w:bidi="ar-SA"/>
              </w:rPr>
              <w:t xml:space="preserve"> thì văn bản quy phạm pháp luật của cơ quan trung ương, Hội đồng nhân dân, Ủy ban nhân dân cấp tỉnh mới được quy định hiệu lực trở về trước.</w:t>
            </w:r>
            <w:r>
              <w:rPr>
                <w:i/>
                <w:iCs/>
                <w:color w:val="000000"/>
                <w:lang w:val="vi-VN" w:eastAsia="en-US" w:bidi="ar-SA"/>
              </w:rPr>
              <w:t>”.</w:t>
            </w:r>
          </w:p>
          <w:p>
            <w:pPr>
              <w:pStyle w:val="NormalWeb"/>
              <w:widowControl/>
              <w:spacing w:lineRule="atLeast" w:line="234" w:beforeAutospacing="0" w:before="120" w:afterAutospacing="0" w:after="120"/>
              <w:jc w:val="both"/>
              <w:rPr>
                <w:color w:val="000000"/>
                <w:lang w:val="en-US" w:eastAsia="en-US" w:bidi="ar-SA"/>
              </w:rPr>
            </w:pPr>
            <w:r>
              <w:rPr>
                <w:color w:val="000000"/>
                <w:shd w:fill="FFFFFF" w:val="clear"/>
                <w:lang w:val="vi-VN" w:eastAsia="en-US" w:bidi="ar-SA"/>
              </w:rPr>
              <w:t>Như v</w:t>
            </w:r>
            <w:r>
              <w:rPr>
                <w:color w:val="000000"/>
                <w:shd w:fill="FFFFFF" w:val="clear"/>
                <w:lang w:val="en-US" w:eastAsia="en-US" w:bidi="ar-SA"/>
              </w:rPr>
              <w:t>ậ</w:t>
            </w:r>
            <w:r>
              <w:rPr>
                <w:color w:val="000000"/>
                <w:shd w:fill="FFFFFF" w:val="clear"/>
                <w:lang w:val="vi-VN" w:eastAsia="en-US" w:bidi="ar-SA"/>
              </w:rPr>
              <w:t xml:space="preserve">y, việc quy định chuyển tiếp tại Điều 6 dự thảo Quyết định là phù hợp, </w:t>
            </w:r>
            <w:r>
              <w:rPr>
                <w:b/>
                <w:bCs/>
                <w:color w:val="000000"/>
                <w:shd w:fill="FFFFFF" w:val="clear"/>
                <w:lang w:val="vi-VN" w:eastAsia="en-US" w:bidi="ar-SA"/>
              </w:rPr>
              <w:t>cần thiết</w:t>
            </w:r>
            <w:r>
              <w:rPr>
                <w:b/>
                <w:bCs/>
                <w:color w:val="000000"/>
                <w:shd w:fill="FFFFFF" w:val="clear"/>
                <w:lang w:val="en-US" w:eastAsia="en-US" w:bidi="ar-SA"/>
              </w:rPr>
              <w:t xml:space="preserve"> nhằm đồng bộ năm ngân sách địa phương.</w:t>
            </w:r>
          </w:p>
          <w:p>
            <w:pPr>
              <w:pStyle w:val="NormalWeb"/>
              <w:widowControl/>
              <w:spacing w:beforeAutospacing="0" w:before="0" w:afterAutospacing="0" w:after="0"/>
              <w:jc w:val="both"/>
              <w:rPr>
                <w:color w:val="000000"/>
                <w:lang w:val="en-US" w:eastAsia="en-US" w:bidi="ar-SA"/>
              </w:rPr>
            </w:pPr>
            <w:r>
              <w:rPr>
                <w:b/>
                <w:bCs/>
                <w:color w:val="000000"/>
                <w:shd w:fill="FFFFFF" w:val="clear"/>
                <w:lang w:val="vi-VN" w:eastAsia="en-US" w:bidi="ar-SA"/>
              </w:rPr>
              <w:t xml:space="preserve">- </w:t>
            </w:r>
            <w:r>
              <w:rPr>
                <w:b/>
                <w:bCs/>
                <w:color w:val="000000"/>
                <w:shd w:fill="FFFFFF" w:val="clear"/>
                <w:lang w:val="en-US" w:eastAsia="en-US" w:bidi="ar-SA"/>
              </w:rPr>
              <w:t xml:space="preserve">Điều </w:t>
            </w:r>
            <w:r>
              <w:rPr>
                <w:b/>
                <w:bCs/>
                <w:color w:val="000000"/>
                <w:shd w:fill="FFFFFF" w:val="clear"/>
                <w:lang w:val="vi-VN" w:eastAsia="en-US" w:bidi="ar-SA"/>
              </w:rPr>
              <w:t xml:space="preserve">7 dự thảo Quyết định </w:t>
            </w:r>
            <w:r>
              <w:rPr>
                <w:color w:val="000000"/>
                <w:shd w:fill="FFFFFF" w:val="clear"/>
                <w:lang w:val="vi-VN" w:eastAsia="en-US" w:bidi="ar-SA"/>
              </w:rPr>
              <w:t>quy định t</w:t>
            </w:r>
            <w:r>
              <w:rPr>
                <w:color w:val="000000"/>
                <w:shd w:fill="FFFFFF" w:val="clear"/>
                <w:lang w:val="en-US" w:eastAsia="en-US" w:bidi="ar-SA"/>
              </w:rPr>
              <w:t>rách nhiệm thi hành</w:t>
            </w:r>
            <w:r>
              <w:rPr>
                <w:color w:val="000000"/>
                <w:shd w:fill="FFFFFF" w:val="clear"/>
                <w:lang w:val="vi-VN" w:eastAsia="en-US" w:bidi="ar-SA"/>
              </w:rPr>
              <w:t xml:space="preserve"> nhằm mục đích tổ chức triển khai thi hành Quyết định. </w:t>
            </w:r>
            <w:r>
              <w:rPr>
                <w:color w:val="000000"/>
                <w:shd w:fill="FFFFFF" w:val="clear"/>
                <w:lang w:val="en-US" w:eastAsia="en-US" w:bidi="ar-SA"/>
              </w:rPr>
              <w:t xml:space="preserve"> </w:t>
            </w:r>
          </w:p>
          <w:p>
            <w:pPr>
              <w:pStyle w:val="Normal"/>
              <w:widowControl/>
              <w:spacing w:before="0" w:after="0"/>
              <w:jc w:val="both"/>
              <w:rPr>
                <w:color w:val="000000"/>
                <w:lang w:val="en-US" w:eastAsia="en-US" w:bidi="ar-SA"/>
              </w:rPr>
            </w:pPr>
            <w:r>
              <w:rPr>
                <w:color w:val="000000"/>
                <w:lang w:val="en-US" w:eastAsia="en-US" w:bidi="ar-SA"/>
              </w:rPr>
            </w:r>
          </w:p>
          <w:p>
            <w:pPr>
              <w:pStyle w:val="NormalWeb"/>
              <w:widowControl/>
              <w:spacing w:beforeAutospacing="0" w:before="0" w:afterAutospacing="0" w:after="0"/>
              <w:jc w:val="both"/>
              <w:rPr>
                <w:color w:val="000000"/>
                <w:lang w:val="vi-VN" w:eastAsia="en-US" w:bidi="ar-SA"/>
              </w:rPr>
            </w:pPr>
            <w:r>
              <w:rPr>
                <w:color w:val="000000"/>
                <w:lang w:val="vi-VN" w:eastAsia="en-US" w:bidi="ar-SA"/>
              </w:rPr>
            </w:r>
          </w:p>
          <w:p>
            <w:pPr>
              <w:pStyle w:val="NormalWeb"/>
              <w:widowControl/>
              <w:spacing w:beforeAutospacing="0" w:before="0" w:afterAutospacing="0" w:after="0"/>
              <w:jc w:val="both"/>
              <w:rPr>
                <w:b/>
                <w:bCs/>
                <w:color w:val="000000"/>
                <w:lang w:val="vi-VN" w:eastAsia="en-US" w:bidi="ar-SA"/>
              </w:rPr>
            </w:pPr>
            <w:r>
              <w:rPr>
                <w:b/>
                <w:bCs/>
                <w:color w:val="000000"/>
                <w:lang w:val="vi-VN" w:eastAsia="en-US" w:bidi="ar-SA"/>
              </w:rPr>
            </w:r>
          </w:p>
          <w:p>
            <w:pPr>
              <w:pStyle w:val="NormalWeb"/>
              <w:widowControl/>
              <w:spacing w:beforeAutospacing="0" w:before="0" w:afterAutospacing="0" w:after="0"/>
              <w:jc w:val="both"/>
              <w:rPr>
                <w:b/>
                <w:bCs/>
                <w:color w:val="000000"/>
                <w:lang w:val="vi-VN" w:eastAsia="en-US" w:bidi="ar-SA"/>
              </w:rPr>
            </w:pPr>
            <w:r>
              <w:rPr>
                <w:b/>
                <w:bCs/>
                <w:color w:val="000000"/>
                <w:lang w:val="vi-VN" w:eastAsia="en-US" w:bidi="ar-SA"/>
              </w:rPr>
            </w:r>
          </w:p>
          <w:p>
            <w:pPr>
              <w:pStyle w:val="NormalWeb"/>
              <w:widowControl/>
              <w:spacing w:beforeAutospacing="0" w:before="0" w:afterAutospacing="0" w:after="0"/>
              <w:jc w:val="both"/>
              <w:rPr>
                <w:b/>
                <w:bCs/>
                <w:color w:val="000000"/>
                <w:lang w:val="vi-VN" w:eastAsia="en-US" w:bidi="ar-SA"/>
              </w:rPr>
            </w:pPr>
            <w:r>
              <w:rPr>
                <w:b/>
                <w:bCs/>
                <w:color w:val="000000"/>
                <w:lang w:val="vi-VN" w:eastAsia="en-US" w:bidi="ar-SA"/>
              </w:rPr>
            </w:r>
          </w:p>
          <w:p>
            <w:pPr>
              <w:pStyle w:val="NormalWeb"/>
              <w:widowControl/>
              <w:spacing w:beforeAutospacing="0" w:before="0" w:afterAutospacing="0" w:after="0"/>
              <w:jc w:val="both"/>
              <w:rPr>
                <w:color w:val="000000"/>
                <w:lang w:val="en-US" w:eastAsia="en-US" w:bidi="ar-SA"/>
              </w:rPr>
            </w:pPr>
            <w:r>
              <w:rPr>
                <w:b/>
                <w:bCs/>
                <w:color w:val="000000"/>
                <w:lang w:val="vi-VN" w:eastAsia="en-US" w:bidi="ar-SA"/>
              </w:rPr>
              <w:t xml:space="preserve">- </w:t>
            </w:r>
            <w:r>
              <w:rPr>
                <w:b/>
                <w:bCs/>
                <w:color w:val="000000"/>
                <w:lang w:val="en-US" w:eastAsia="en-US" w:bidi="ar-SA"/>
              </w:rPr>
              <w:t xml:space="preserve">Phụ lục ban hành kèm theo </w:t>
            </w:r>
            <w:r>
              <w:rPr>
                <w:b/>
                <w:bCs/>
                <w:color w:val="000000"/>
                <w:lang w:val="vi-VN" w:eastAsia="en-US" w:bidi="ar-SA"/>
              </w:rPr>
              <w:t>Q</w:t>
            </w:r>
            <w:r>
              <w:rPr>
                <w:b/>
                <w:bCs/>
                <w:color w:val="000000"/>
                <w:lang w:val="en-US" w:eastAsia="en-US" w:bidi="ar-SA"/>
              </w:rPr>
              <w:t>uyết</w:t>
            </w:r>
            <w:r>
              <w:rPr>
                <w:color w:val="000000"/>
                <w:lang w:val="vi-VN" w:eastAsia="en-US" w:bidi="ar-SA"/>
              </w:rPr>
              <w:t xml:space="preserve"> </w:t>
            </w:r>
            <w:r>
              <w:rPr>
                <w:b/>
                <w:bCs/>
                <w:color w:val="000000"/>
                <w:lang w:val="vi-VN" w:eastAsia="en-US" w:bidi="ar-SA"/>
              </w:rPr>
              <w:t xml:space="preserve">định </w:t>
            </w:r>
            <w:r>
              <w:rPr>
                <w:color w:val="000000"/>
                <w:lang w:val="vi-VN" w:eastAsia="en-US" w:bidi="ar-SA"/>
              </w:rPr>
              <w:t>được xây dựng để</w:t>
            </w:r>
            <w:r>
              <w:rPr>
                <w:b/>
                <w:bCs/>
                <w:color w:val="000000"/>
                <w:lang w:val="vi-VN" w:eastAsia="en-US" w:bidi="ar-SA"/>
              </w:rPr>
              <w:t xml:space="preserve"> </w:t>
            </w:r>
            <w:r>
              <w:rPr>
                <w:color w:val="000000"/>
                <w:shd w:fill="FFFFFF" w:val="clear"/>
                <w:lang w:val="vi-VN" w:eastAsia="en-US" w:bidi="ar-SA"/>
              </w:rPr>
              <w:t xml:space="preserve">quy định cụ thể Danh mục và định mức </w:t>
            </w:r>
            <w:r>
              <w:rPr>
                <w:color w:val="000000"/>
                <w:lang w:val="vi-VN" w:eastAsia="en-US" w:bidi="ar-SA"/>
              </w:rPr>
              <w:t xml:space="preserve">khoán chi đối với từng nhiệm vụ, hoạt động xây dựng Quyết định của UBND thành phố, Chủ tịch UBND thành phố </w:t>
            </w:r>
            <w:r>
              <w:rPr>
                <w:color w:val="000000"/>
                <w:lang w:val="en-US" w:eastAsia="en-US" w:bidi="ar-SA"/>
              </w:rPr>
              <w:t>được giao tại</w:t>
            </w:r>
            <w:r>
              <w:rPr>
                <w:color w:val="000000"/>
                <w:lang w:val="vi-VN" w:eastAsia="en-US" w:bidi="ar-SA"/>
              </w:rPr>
              <w:t xml:space="preserve"> khoản 7 </w:t>
            </w:r>
            <w:r>
              <w:rPr>
                <w:color w:val="000000"/>
                <w:lang w:val="en-US" w:eastAsia="en-US" w:bidi="ar-SA"/>
              </w:rPr>
              <w:t>Điều 4</w:t>
            </w:r>
            <w:r>
              <w:rPr>
                <w:b/>
                <w:bCs/>
                <w:color w:val="000000"/>
                <w:lang w:val="vi-VN" w:eastAsia="en-US" w:bidi="ar-SA"/>
              </w:rPr>
              <w:t xml:space="preserve"> </w:t>
            </w:r>
            <w:r>
              <w:rPr>
                <w:color w:val="000000"/>
                <w:shd w:fill="FFFFFF" w:val="clear"/>
                <w:lang w:val="en-US" w:eastAsia="en-US" w:bidi="ar-SA"/>
              </w:rPr>
              <w:t>Nghị quyết số 197/2025/QH15</w:t>
            </w:r>
            <w:r>
              <w:rPr>
                <w:color w:val="000000"/>
                <w:shd w:fill="FFFFFF" w:val="clear"/>
                <w:lang w:val="vi-VN" w:eastAsia="en-US" w:bidi="ar-SA"/>
              </w:rPr>
              <w:t xml:space="preserve">; thứ tự số 11 mục IV </w:t>
            </w:r>
            <w:r>
              <w:rPr>
                <w:color w:val="000000"/>
                <w:lang w:val="vi-VN" w:eastAsia="en-US" w:bidi="ar-SA"/>
              </w:rPr>
              <w:t xml:space="preserve">Phụ lục II </w:t>
            </w:r>
            <w:r>
              <w:rPr>
                <w:color w:val="000000"/>
                <w:shd w:fill="FFFFFF" w:val="clear"/>
                <w:lang w:val="vi-VN" w:eastAsia="en-US" w:bidi="ar-SA"/>
              </w:rPr>
              <w:t xml:space="preserve">ban hành kèm theo </w:t>
            </w:r>
            <w:r>
              <w:rPr>
                <w:color w:val="000000"/>
                <w:shd w:fill="FFFFFF" w:val="clear"/>
                <w:lang w:val="en-US" w:eastAsia="en-US" w:bidi="ar-SA"/>
              </w:rPr>
              <w:t>Nghị quyết số 197/2025/QH15</w:t>
            </w:r>
            <w:r>
              <w:rPr>
                <w:color w:val="000000"/>
                <w:shd w:fill="FFFFFF" w:val="clear"/>
                <w:lang w:val="vi-VN" w:eastAsia="en-US" w:bidi="ar-SA"/>
              </w:rPr>
              <w:t xml:space="preserve"> và </w:t>
            </w:r>
            <w:r>
              <w:rPr>
                <w:color w:val="000000"/>
                <w:lang w:val="vi-VN" w:eastAsia="en-US" w:bidi="ar-SA"/>
              </w:rPr>
              <w:t>k</w:t>
            </w:r>
            <w:r>
              <w:rPr>
                <w:color w:val="000000"/>
                <w:lang w:val="en-US" w:eastAsia="en-US" w:bidi="ar-SA"/>
              </w:rPr>
              <w:t>hoản</w:t>
            </w:r>
            <w:r>
              <w:rPr>
                <w:color w:val="000000"/>
                <w:lang w:val="vi-VN" w:eastAsia="en-US" w:bidi="ar-SA"/>
              </w:rPr>
              <w:t xml:space="preserve"> 2 </w:t>
            </w:r>
            <w:r>
              <w:rPr>
                <w:color w:val="000000"/>
                <w:lang w:val="en-US" w:eastAsia="en-US" w:bidi="ar-SA"/>
              </w:rPr>
              <w:t>Điều 3</w:t>
            </w:r>
            <w:r>
              <w:rPr>
                <w:b/>
                <w:bCs/>
                <w:color w:val="000000"/>
                <w:lang w:val="vi-VN" w:eastAsia="en-US" w:bidi="ar-SA"/>
              </w:rPr>
              <w:t xml:space="preserve"> </w:t>
            </w:r>
            <w:r>
              <w:rPr>
                <w:color w:val="000000"/>
                <w:lang w:val="vi-VN" w:eastAsia="en-US" w:bidi="ar-SA"/>
              </w:rPr>
              <w:t xml:space="preserve">Nghị định số </w:t>
            </w:r>
            <w:r>
              <w:rPr>
                <w:color w:val="000000"/>
                <w:shd w:fill="FFFFFF" w:val="clear"/>
                <w:lang w:val="en-US" w:eastAsia="en-US" w:bidi="ar-SA"/>
              </w:rPr>
              <w:t>289/2025/NĐ-CP</w:t>
            </w:r>
            <w:r>
              <w:rPr>
                <w:color w:val="000000"/>
                <w:shd w:fill="FFFFFF" w:val="clear"/>
                <w:lang w:val="vi-VN" w:eastAsia="en-US" w:bidi="ar-SA"/>
              </w:rPr>
              <w:t xml:space="preserve"> và </w:t>
            </w:r>
            <w:r>
              <w:rPr>
                <w:color w:val="000000"/>
                <w:lang w:val="vi-VN" w:eastAsia="en-US" w:bidi="ar-SA"/>
              </w:rPr>
              <w:t xml:space="preserve">Điều 2 </w:t>
            </w:r>
            <w:r>
              <w:rPr>
                <w:color w:val="000000"/>
                <w:lang w:val="vi-VN" w:eastAsia="en-US" w:bidi="ar-SA"/>
              </w:rPr>
              <w:t xml:space="preserve">Nghị quyết số    /2026/NQ-HĐND </w:t>
            </w:r>
            <w:r>
              <w:rPr>
                <w:i/>
                <w:iCs/>
                <w:color w:val="000000"/>
                <w:lang w:val="vi-VN" w:eastAsia="en-US" w:bidi="ar-SA"/>
              </w:rPr>
              <w:t>(Thuyết minh chi tiết tại mục II Bản thuyết minh, so sánh này).</w:t>
            </w:r>
          </w:p>
        </w:tc>
      </w:tr>
    </w:tbl>
    <w:p>
      <w:pPr>
        <w:pStyle w:val="Normal"/>
        <w:rPr>
          <w:color w:val="000000"/>
        </w:rPr>
      </w:pPr>
      <w:r>
        <w:rPr>
          <w:color w:val="000000"/>
        </w:rPr>
      </w:r>
    </w:p>
    <w:p>
      <w:pPr>
        <w:pStyle w:val="Normal"/>
        <w:rPr>
          <w:color w:val="000000"/>
        </w:rPr>
      </w:pPr>
      <w:r>
        <w:rPr>
          <w:b/>
          <w:bCs/>
          <w:color w:val="000000"/>
          <w:sz w:val="28"/>
          <w:szCs w:val="28"/>
          <w:lang w:val="vi-VN"/>
        </w:rPr>
        <w:t>II. Đ</w:t>
      </w:r>
      <w:r>
        <w:rPr>
          <w:b/>
          <w:bCs/>
          <w:color w:val="000000"/>
          <w:sz w:val="28"/>
          <w:szCs w:val="28"/>
          <w:shd w:fill="FFFFFF" w:val="clear"/>
          <w:lang w:val="vi-VN"/>
        </w:rPr>
        <w:t xml:space="preserve">ịnh mức </w:t>
      </w:r>
      <w:r>
        <w:rPr>
          <w:b/>
          <w:bCs/>
          <w:color w:val="000000"/>
          <w:sz w:val="28"/>
          <w:szCs w:val="28"/>
          <w:lang w:val="vi-VN"/>
        </w:rPr>
        <w:t xml:space="preserve">khoán chi đối với từng nhiệm vụ, hoạt động xây dựng </w:t>
      </w:r>
      <w:r>
        <w:rPr>
          <w:b/>
          <w:bCs/>
          <w:color w:val="000000"/>
          <w:sz w:val="28"/>
          <w:szCs w:val="28"/>
          <w:lang w:val="vi-VN"/>
        </w:rPr>
        <w:t>Quyết định của UBND, Chủ tịch UBND thành phố</w:t>
      </w:r>
    </w:p>
    <w:p>
      <w:pPr>
        <w:pStyle w:val="Normal"/>
        <w:rPr>
          <w:color w:val="000000"/>
        </w:rPr>
      </w:pPr>
      <w:r>
        <w:rPr>
          <w:b/>
          <w:bCs/>
          <w:color w:val="000000"/>
          <w:sz w:val="28"/>
          <w:szCs w:val="28"/>
          <w:lang w:val="vi-VN"/>
        </w:rPr>
        <w:t>1. Cơ cấu tỷ lệ % các nhiệm vụ soạn thảo; thẩm định; t</w:t>
      </w:r>
      <w:r>
        <w:rPr>
          <w:rFonts w:eastAsia="Aptos"/>
          <w:b/>
          <w:color w:val="000000"/>
          <w:kern w:val="2"/>
          <w:sz w:val="28"/>
          <w:szCs w:val="28"/>
          <w:lang w:val="vi-VN"/>
        </w:rPr>
        <w:t>ổng hợp, trình ban hành Quyết định</w:t>
      </w:r>
    </w:p>
    <w:tbl>
      <w:tblPr>
        <w:tblStyle w:val="TableGrid"/>
        <w:tblW w:w="5000" w:type="pct"/>
        <w:jc w:val="start"/>
        <w:tblInd w:w="0" w:type="dxa"/>
        <w:tblLayout w:type="fixed"/>
        <w:tblCellMar>
          <w:top w:w="0" w:type="dxa"/>
          <w:start w:w="108" w:type="dxa"/>
          <w:bottom w:w="0" w:type="dxa"/>
          <w:end w:w="108" w:type="dxa"/>
        </w:tblCellMar>
        <w:tblLook w:val="04a0" w:firstRow="1" w:noVBand="1" w:lastRow="0" w:firstColumn="1" w:lastColumn="0" w:noHBand="0"/>
      </w:tblPr>
      <w:tblGrid>
        <w:gridCol w:w="562"/>
        <w:gridCol w:w="4680"/>
        <w:gridCol w:w="4540"/>
        <w:gridCol w:w="4788"/>
      </w:tblGrid>
      <w:tr>
        <w:trPr/>
        <w:tc>
          <w:tcPr>
            <w:tcW w:w="562" w:type="dxa"/>
            <w:tcBorders/>
          </w:tcPr>
          <w:p>
            <w:pPr>
              <w:pStyle w:val="Normal"/>
              <w:widowControl/>
              <w:spacing w:before="0" w:after="0"/>
              <w:jc w:val="center"/>
              <w:rPr>
                <w:color w:val="000000"/>
                <w:lang w:val="en-US" w:eastAsia="en-US" w:bidi="ar-SA"/>
              </w:rPr>
            </w:pPr>
            <w:r>
              <w:rPr>
                <w:b/>
                <w:bCs/>
                <w:color w:val="000000"/>
                <w:sz w:val="28"/>
                <w:szCs w:val="28"/>
                <w:lang w:val="vi-VN" w:eastAsia="en-US" w:bidi="ar-SA"/>
              </w:rPr>
              <w:t>Stt</w:t>
            </w:r>
          </w:p>
        </w:tc>
        <w:tc>
          <w:tcPr>
            <w:tcW w:w="4680" w:type="dxa"/>
            <w:tcBorders/>
          </w:tcPr>
          <w:p>
            <w:pPr>
              <w:pStyle w:val="Normal"/>
              <w:widowControl/>
              <w:spacing w:before="0" w:after="0"/>
              <w:jc w:val="center"/>
              <w:rPr>
                <w:color w:val="000000"/>
                <w:lang w:val="en-US" w:eastAsia="en-US" w:bidi="ar-SA"/>
              </w:rPr>
            </w:pPr>
            <w:r>
              <w:rPr>
                <w:b/>
                <w:bCs/>
                <w:color w:val="000000"/>
                <w:sz w:val="28"/>
                <w:szCs w:val="28"/>
                <w:lang w:val="vi-VN" w:eastAsia="en-US" w:bidi="ar-SA"/>
              </w:rPr>
              <w:t xml:space="preserve">Soạn thảo </w:t>
            </w:r>
            <w:r>
              <w:rPr>
                <w:rFonts w:eastAsia="Aptos"/>
                <w:b/>
                <w:color w:val="000000"/>
                <w:kern w:val="2"/>
                <w:sz w:val="28"/>
                <w:szCs w:val="28"/>
                <w:lang w:val="vi-VN" w:eastAsia="en-US" w:bidi="ar-SA"/>
              </w:rPr>
              <w:t>Quyết định</w:t>
            </w:r>
          </w:p>
        </w:tc>
        <w:tc>
          <w:tcPr>
            <w:tcW w:w="4540" w:type="dxa"/>
            <w:tcBorders/>
          </w:tcPr>
          <w:p>
            <w:pPr>
              <w:pStyle w:val="Normal"/>
              <w:widowControl/>
              <w:spacing w:before="0" w:after="0"/>
              <w:jc w:val="center"/>
              <w:rPr>
                <w:color w:val="000000"/>
                <w:lang w:val="en-US" w:eastAsia="en-US" w:bidi="ar-SA"/>
              </w:rPr>
            </w:pPr>
            <w:r>
              <w:rPr>
                <w:b/>
                <w:bCs/>
                <w:color w:val="000000"/>
                <w:sz w:val="28"/>
                <w:szCs w:val="28"/>
                <w:lang w:val="vi-VN" w:eastAsia="en-US" w:bidi="ar-SA"/>
              </w:rPr>
              <w:t xml:space="preserve">Thẩm định dự thảo </w:t>
            </w:r>
            <w:r>
              <w:rPr>
                <w:rFonts w:eastAsia="Aptos"/>
                <w:b/>
                <w:color w:val="000000"/>
                <w:kern w:val="2"/>
                <w:sz w:val="28"/>
                <w:szCs w:val="28"/>
                <w:lang w:val="vi-VN" w:eastAsia="en-US" w:bidi="ar-SA"/>
              </w:rPr>
              <w:t>Quyết định</w:t>
            </w:r>
          </w:p>
        </w:tc>
        <w:tc>
          <w:tcPr>
            <w:tcW w:w="4788" w:type="dxa"/>
            <w:tcBorders/>
          </w:tcPr>
          <w:p>
            <w:pPr>
              <w:pStyle w:val="Normal"/>
              <w:widowControl/>
              <w:spacing w:before="0" w:after="0"/>
              <w:jc w:val="center"/>
              <w:rPr>
                <w:color w:val="000000"/>
                <w:lang w:val="en-US" w:eastAsia="en-US" w:bidi="ar-SA"/>
              </w:rPr>
            </w:pPr>
            <w:r>
              <w:rPr>
                <w:rFonts w:eastAsia="Aptos"/>
                <w:b/>
                <w:color w:val="000000"/>
                <w:kern w:val="2"/>
                <w:sz w:val="28"/>
                <w:szCs w:val="28"/>
                <w:lang w:val="vi-VN" w:eastAsia="en-US" w:bidi="ar-SA"/>
              </w:rPr>
              <w:t>Tổng hợp, trình ban hành Quyết định</w:t>
            </w:r>
          </w:p>
        </w:tc>
      </w:tr>
      <w:tr>
        <w:trPr/>
        <w:tc>
          <w:tcPr>
            <w:tcW w:w="562" w:type="dxa"/>
            <w:tcBorders/>
          </w:tcPr>
          <w:p>
            <w:pPr>
              <w:pStyle w:val="Normal"/>
              <w:widowControl/>
              <w:spacing w:before="0" w:after="0"/>
              <w:jc w:val="center"/>
              <w:rPr>
                <w:color w:val="000000"/>
                <w:lang w:val="en-US" w:eastAsia="en-US" w:bidi="ar-SA"/>
              </w:rPr>
            </w:pPr>
            <w:r>
              <w:rPr>
                <w:color w:val="000000"/>
                <w:sz w:val="28"/>
                <w:szCs w:val="28"/>
                <w:lang w:val="vi-VN" w:eastAsia="en-US" w:bidi="ar-SA"/>
              </w:rPr>
              <w:t>1</w:t>
            </w:r>
          </w:p>
        </w:tc>
        <w:tc>
          <w:tcPr>
            <w:tcW w:w="14008" w:type="dxa"/>
            <w:gridSpan w:val="3"/>
            <w:tcBorders/>
          </w:tcPr>
          <w:p>
            <w:pPr>
              <w:pStyle w:val="Normal"/>
              <w:widowControl/>
              <w:spacing w:before="0" w:after="0"/>
              <w:jc w:val="center"/>
              <w:rPr>
                <w:color w:val="000000"/>
                <w:lang w:val="en-US" w:eastAsia="en-US" w:bidi="ar-SA"/>
              </w:rPr>
            </w:pPr>
            <w:r>
              <w:rPr>
                <w:b/>
                <w:bCs/>
                <w:color w:val="000000"/>
                <w:sz w:val="28"/>
                <w:szCs w:val="28"/>
                <w:lang w:val="vi-VN" w:eastAsia="en-US" w:bidi="ar-SA"/>
              </w:rPr>
              <w:t>Quyết định của UBND thành phố</w:t>
            </w:r>
          </w:p>
        </w:tc>
      </w:tr>
      <w:tr>
        <w:trPr/>
        <w:tc>
          <w:tcPr>
            <w:tcW w:w="562" w:type="dxa"/>
            <w:tcBorders/>
          </w:tcPr>
          <w:p>
            <w:pPr>
              <w:pStyle w:val="Normal"/>
              <w:widowControl/>
              <w:spacing w:before="0" w:after="0"/>
              <w:jc w:val="both"/>
              <w:rPr>
                <w:color w:val="000000"/>
                <w:lang w:val="vi-VN" w:eastAsia="en-US" w:bidi="ar-SA"/>
              </w:rPr>
            </w:pPr>
            <w:r>
              <w:rPr>
                <w:color w:val="000000"/>
                <w:lang w:val="vi-VN" w:eastAsia="en-US" w:bidi="ar-SA"/>
              </w:rPr>
            </w:r>
          </w:p>
        </w:tc>
        <w:tc>
          <w:tcPr>
            <w:tcW w:w="4680" w:type="dxa"/>
            <w:tcBorders/>
          </w:tcPr>
          <w:p>
            <w:pPr>
              <w:pStyle w:val="Normal"/>
              <w:widowControl/>
              <w:spacing w:before="0" w:after="0"/>
              <w:jc w:val="center"/>
              <w:rPr>
                <w:color w:val="000000"/>
                <w:lang w:val="en-US" w:eastAsia="en-US" w:bidi="ar-SA"/>
              </w:rPr>
            </w:pPr>
            <w:r>
              <w:rPr>
                <w:b/>
                <w:bCs/>
                <w:color w:val="000000"/>
                <w:lang w:val="vi-VN" w:eastAsia="en-US" w:bidi="ar-SA"/>
              </w:rPr>
              <w:t>70.000.000</w:t>
            </w:r>
            <w:r>
              <w:rPr>
                <w:color w:val="000000"/>
                <w:lang w:val="vi-VN" w:eastAsia="en-US" w:bidi="ar-SA"/>
              </w:rPr>
              <w:t xml:space="preserve"> đồng</w:t>
            </w:r>
          </w:p>
          <w:p>
            <w:pPr>
              <w:pStyle w:val="Normal"/>
              <w:widowControl/>
              <w:spacing w:before="0" w:after="0"/>
              <w:jc w:val="both"/>
              <w:rPr>
                <w:color w:val="000000"/>
                <w:lang w:val="en-US" w:eastAsia="en-US" w:bidi="ar-SA"/>
              </w:rPr>
            </w:pPr>
            <w:r>
              <w:rPr>
                <w:i/>
                <w:iCs/>
                <w:color w:val="000000"/>
                <w:shd w:fill="FFFFFF" w:val="clear"/>
                <w:lang w:val="vi-VN" w:eastAsia="en-US" w:bidi="ar-SA"/>
              </w:rPr>
              <w:t>(Chiếm tỷ lệ 7</w:t>
            </w:r>
            <w:r>
              <w:rPr>
                <w:i/>
                <w:iCs/>
                <w:color w:val="000000"/>
                <w:shd w:fill="FFFFFF" w:val="clear"/>
                <w:lang w:val="vi-VN" w:eastAsia="en-US" w:bidi="ar-SA"/>
              </w:rPr>
              <w:t>0</w:t>
            </w:r>
            <w:r>
              <w:rPr>
                <w:i/>
                <w:iCs/>
                <w:color w:val="000000"/>
                <w:shd w:fill="FFFFFF" w:val="clear"/>
                <w:lang w:val="vi-VN" w:eastAsia="en-US" w:bidi="ar-SA"/>
              </w:rPr>
              <w:t>% tổng mức chi xây dựng dự thảo Quyết định: 100.000.000 đồng/quyết định x 70%)</w:t>
            </w:r>
          </w:p>
        </w:tc>
        <w:tc>
          <w:tcPr>
            <w:tcW w:w="4540" w:type="dxa"/>
            <w:tcBorders/>
          </w:tcPr>
          <w:p>
            <w:pPr>
              <w:pStyle w:val="Normal"/>
              <w:widowControl/>
              <w:spacing w:before="0" w:after="0"/>
              <w:jc w:val="center"/>
              <w:rPr>
                <w:color w:val="000000"/>
                <w:lang w:val="en-US" w:eastAsia="en-US" w:bidi="ar-SA"/>
              </w:rPr>
            </w:pPr>
            <w:r>
              <w:rPr>
                <w:b/>
                <w:bCs/>
                <w:color w:val="000000"/>
                <w:shd w:fill="FFFFFF" w:val="clear"/>
                <w:lang w:val="vi-VN" w:eastAsia="en-US" w:bidi="ar-SA"/>
              </w:rPr>
              <w:t>20.000.000</w:t>
            </w:r>
            <w:r>
              <w:rPr>
                <w:color w:val="000000"/>
                <w:shd w:fill="FFFFFF" w:val="clear"/>
                <w:lang w:val="vi-VN" w:eastAsia="en-US" w:bidi="ar-SA"/>
              </w:rPr>
              <w:t xml:space="preserve"> đồng</w:t>
            </w:r>
          </w:p>
          <w:p>
            <w:pPr>
              <w:pStyle w:val="Normal"/>
              <w:widowControl/>
              <w:spacing w:before="0" w:after="0"/>
              <w:jc w:val="both"/>
              <w:rPr>
                <w:color w:val="000000"/>
                <w:lang w:val="en-US" w:eastAsia="en-US" w:bidi="ar-SA"/>
              </w:rPr>
            </w:pPr>
            <w:r>
              <w:rPr>
                <w:i/>
                <w:iCs/>
                <w:color w:val="000000"/>
                <w:shd w:fill="FFFFFF" w:val="clear"/>
                <w:lang w:val="vi-VN" w:eastAsia="en-US" w:bidi="ar-SA"/>
              </w:rPr>
              <w:t>(Chiếm tỷ lệ 20% tổng mức chi xây dựng dự thảo Quyết định:</w:t>
            </w:r>
            <w:r>
              <w:rPr>
                <w:i/>
                <w:iCs/>
                <w:color w:val="000000"/>
                <w:lang w:val="vi-VN" w:eastAsia="en-US" w:bidi="ar-SA"/>
              </w:rPr>
              <w:t xml:space="preserve"> </w:t>
            </w:r>
            <w:r>
              <w:rPr>
                <w:i/>
                <w:iCs/>
                <w:color w:val="000000"/>
                <w:shd w:fill="FFFFFF" w:val="clear"/>
                <w:lang w:val="vi-VN" w:eastAsia="en-US" w:bidi="ar-SA"/>
              </w:rPr>
              <w:t>100.000.000 đồng/quyết định x 20%)</w:t>
            </w:r>
          </w:p>
        </w:tc>
        <w:tc>
          <w:tcPr>
            <w:tcW w:w="4788" w:type="dxa"/>
            <w:tcBorders/>
          </w:tcPr>
          <w:p>
            <w:pPr>
              <w:pStyle w:val="Normal"/>
              <w:widowControl/>
              <w:spacing w:before="0" w:after="0"/>
              <w:jc w:val="center"/>
              <w:rPr>
                <w:color w:val="000000"/>
                <w:lang w:val="en-US" w:eastAsia="en-US" w:bidi="ar-SA"/>
              </w:rPr>
            </w:pPr>
            <w:r>
              <w:rPr>
                <w:b/>
                <w:bCs/>
                <w:color w:val="000000"/>
                <w:lang w:val="vi-VN" w:eastAsia="en-US" w:bidi="ar-SA"/>
              </w:rPr>
              <w:t>10.000.000</w:t>
            </w:r>
            <w:r>
              <w:rPr>
                <w:color w:val="000000"/>
                <w:lang w:val="vi-VN" w:eastAsia="en-US" w:bidi="ar-SA"/>
              </w:rPr>
              <w:t xml:space="preserve"> đồng</w:t>
            </w:r>
          </w:p>
          <w:p>
            <w:pPr>
              <w:pStyle w:val="Normal"/>
              <w:widowControl/>
              <w:spacing w:before="0" w:after="0"/>
              <w:jc w:val="both"/>
              <w:rPr>
                <w:color w:val="000000"/>
                <w:lang w:val="en-US" w:eastAsia="en-US" w:bidi="ar-SA"/>
              </w:rPr>
            </w:pPr>
            <w:r>
              <w:rPr>
                <w:i/>
                <w:iCs/>
                <w:color w:val="000000"/>
                <w:lang w:val="vi-VN" w:eastAsia="en-US" w:bidi="ar-SA"/>
              </w:rPr>
              <w:t>(C</w:t>
            </w:r>
            <w:r>
              <w:rPr>
                <w:i/>
                <w:iCs/>
                <w:color w:val="000000"/>
                <w:shd w:fill="FFFFFF" w:val="clear"/>
                <w:lang w:val="vi-VN" w:eastAsia="en-US" w:bidi="ar-SA"/>
              </w:rPr>
              <w:t>hiếm tỷ lệ 10% tổng mức chi xây dựng dự thảo Quyết định: 100.000.000 đồng/quyết định x 10%)</w:t>
            </w:r>
          </w:p>
        </w:tc>
      </w:tr>
      <w:tr>
        <w:trPr/>
        <w:tc>
          <w:tcPr>
            <w:tcW w:w="562" w:type="dxa"/>
            <w:tcBorders/>
          </w:tcPr>
          <w:p>
            <w:pPr>
              <w:pStyle w:val="Normal"/>
              <w:widowControl/>
              <w:spacing w:before="0" w:after="0"/>
              <w:jc w:val="center"/>
              <w:rPr>
                <w:color w:val="000000"/>
                <w:lang w:val="en-US" w:eastAsia="en-US" w:bidi="ar-SA"/>
              </w:rPr>
            </w:pPr>
            <w:r>
              <w:rPr>
                <w:color w:val="000000"/>
                <w:lang w:val="vi-VN" w:eastAsia="en-US" w:bidi="ar-SA"/>
              </w:rPr>
              <w:t>2</w:t>
            </w:r>
          </w:p>
        </w:tc>
        <w:tc>
          <w:tcPr>
            <w:tcW w:w="14008" w:type="dxa"/>
            <w:gridSpan w:val="3"/>
            <w:tcBorders/>
          </w:tcPr>
          <w:p>
            <w:pPr>
              <w:pStyle w:val="Normal"/>
              <w:widowControl/>
              <w:spacing w:before="0" w:after="0"/>
              <w:jc w:val="center"/>
              <w:rPr>
                <w:color w:val="000000"/>
                <w:lang w:val="en-US" w:eastAsia="en-US" w:bidi="ar-SA"/>
              </w:rPr>
            </w:pPr>
            <w:r>
              <w:rPr>
                <w:b/>
                <w:bCs/>
                <w:color w:val="000000"/>
                <w:sz w:val="28"/>
                <w:szCs w:val="28"/>
                <w:lang w:val="vi-VN" w:eastAsia="en-US" w:bidi="ar-SA"/>
              </w:rPr>
              <w:t>Quyết định của Chủ tịch UBND thành phố</w:t>
            </w:r>
          </w:p>
        </w:tc>
      </w:tr>
      <w:tr>
        <w:trPr/>
        <w:tc>
          <w:tcPr>
            <w:tcW w:w="562" w:type="dxa"/>
            <w:tcBorders/>
          </w:tcPr>
          <w:p>
            <w:pPr>
              <w:pStyle w:val="Normal"/>
              <w:widowControl/>
              <w:spacing w:before="0" w:after="0"/>
              <w:jc w:val="both"/>
              <w:rPr>
                <w:color w:val="000000"/>
                <w:lang w:val="vi-VN" w:eastAsia="en-US" w:bidi="ar-SA"/>
              </w:rPr>
            </w:pPr>
            <w:r>
              <w:rPr>
                <w:color w:val="000000"/>
                <w:lang w:val="vi-VN" w:eastAsia="en-US" w:bidi="ar-SA"/>
              </w:rPr>
            </w:r>
          </w:p>
        </w:tc>
        <w:tc>
          <w:tcPr>
            <w:tcW w:w="4680" w:type="dxa"/>
            <w:tcBorders/>
          </w:tcPr>
          <w:p>
            <w:pPr>
              <w:pStyle w:val="Normal"/>
              <w:widowControl/>
              <w:spacing w:before="0" w:after="0"/>
              <w:jc w:val="center"/>
              <w:rPr>
                <w:color w:val="000000"/>
                <w:lang w:val="en-US" w:eastAsia="en-US" w:bidi="ar-SA"/>
              </w:rPr>
            </w:pPr>
            <w:r>
              <w:rPr>
                <w:b/>
                <w:bCs/>
                <w:color w:val="000000"/>
                <w:lang w:val="vi-VN" w:eastAsia="en-US" w:bidi="ar-SA"/>
              </w:rPr>
              <w:t>21.000.000</w:t>
            </w:r>
            <w:r>
              <w:rPr>
                <w:color w:val="000000"/>
                <w:lang w:val="vi-VN" w:eastAsia="en-US" w:bidi="ar-SA"/>
              </w:rPr>
              <w:t xml:space="preserve"> đồng</w:t>
            </w:r>
          </w:p>
          <w:p>
            <w:pPr>
              <w:pStyle w:val="Normal"/>
              <w:widowControl/>
              <w:spacing w:before="0" w:after="0"/>
              <w:jc w:val="both"/>
              <w:rPr>
                <w:color w:val="000000"/>
                <w:lang w:val="en-US" w:eastAsia="en-US" w:bidi="ar-SA"/>
              </w:rPr>
            </w:pPr>
            <w:r>
              <w:rPr>
                <w:i/>
                <w:iCs/>
                <w:color w:val="000000"/>
                <w:shd w:fill="FFFFFF" w:val="clear"/>
                <w:lang w:val="vi-VN" w:eastAsia="en-US" w:bidi="ar-SA"/>
              </w:rPr>
              <w:t>(Chiếm tỷ lệ 70% tổng mức chi xây dựng dự thảo Quyết định: 30.000.000 đồng/quyết định x 70%)</w:t>
            </w:r>
          </w:p>
        </w:tc>
        <w:tc>
          <w:tcPr>
            <w:tcW w:w="4540" w:type="dxa"/>
            <w:tcBorders/>
          </w:tcPr>
          <w:p>
            <w:pPr>
              <w:pStyle w:val="Normal"/>
              <w:widowControl/>
              <w:spacing w:before="0" w:after="0"/>
              <w:jc w:val="center"/>
              <w:rPr>
                <w:color w:val="000000"/>
                <w:lang w:val="en-US" w:eastAsia="en-US" w:bidi="ar-SA"/>
              </w:rPr>
            </w:pPr>
            <w:r>
              <w:rPr>
                <w:b/>
                <w:bCs/>
                <w:color w:val="000000"/>
                <w:shd w:fill="FFFFFF" w:val="clear"/>
                <w:lang w:val="vi-VN" w:eastAsia="en-US" w:bidi="ar-SA"/>
              </w:rPr>
              <w:t>6.000.000</w:t>
            </w:r>
            <w:r>
              <w:rPr>
                <w:color w:val="000000"/>
                <w:shd w:fill="FFFFFF" w:val="clear"/>
                <w:lang w:val="vi-VN" w:eastAsia="en-US" w:bidi="ar-SA"/>
              </w:rPr>
              <w:t xml:space="preserve"> đồng</w:t>
            </w:r>
          </w:p>
          <w:p>
            <w:pPr>
              <w:pStyle w:val="Normal"/>
              <w:widowControl/>
              <w:spacing w:before="0" w:after="0"/>
              <w:jc w:val="both"/>
              <w:rPr>
                <w:color w:val="000000"/>
                <w:lang w:val="en-US" w:eastAsia="en-US" w:bidi="ar-SA"/>
              </w:rPr>
            </w:pPr>
            <w:r>
              <w:rPr>
                <w:i/>
                <w:iCs/>
                <w:color w:val="000000"/>
                <w:shd w:fill="FFFFFF" w:val="clear"/>
                <w:lang w:val="vi-VN" w:eastAsia="en-US" w:bidi="ar-SA"/>
              </w:rPr>
              <w:t>(Chiếm tỷ lệ 20% tổng mức chi xây dựng dự thảo Quyết định:</w:t>
            </w:r>
            <w:r>
              <w:rPr>
                <w:i/>
                <w:iCs/>
                <w:color w:val="000000"/>
                <w:lang w:val="vi-VN" w:eastAsia="en-US" w:bidi="ar-SA"/>
              </w:rPr>
              <w:t xml:space="preserve"> </w:t>
            </w:r>
            <w:r>
              <w:rPr>
                <w:i/>
                <w:iCs/>
                <w:color w:val="000000"/>
                <w:shd w:fill="FFFFFF" w:val="clear"/>
                <w:lang w:val="vi-VN" w:eastAsia="en-US" w:bidi="ar-SA"/>
              </w:rPr>
              <w:t>30.000.000 đồng/quyết định x 20%)</w:t>
            </w:r>
          </w:p>
        </w:tc>
        <w:tc>
          <w:tcPr>
            <w:tcW w:w="4788" w:type="dxa"/>
            <w:tcBorders/>
          </w:tcPr>
          <w:p>
            <w:pPr>
              <w:pStyle w:val="Normal"/>
              <w:widowControl/>
              <w:spacing w:before="0" w:after="0"/>
              <w:jc w:val="center"/>
              <w:rPr>
                <w:color w:val="000000"/>
                <w:lang w:val="en-US" w:eastAsia="en-US" w:bidi="ar-SA"/>
              </w:rPr>
            </w:pPr>
            <w:r>
              <w:rPr>
                <w:b/>
                <w:bCs/>
                <w:color w:val="000000"/>
                <w:lang w:val="vi-VN" w:eastAsia="en-US" w:bidi="ar-SA"/>
              </w:rPr>
              <w:t>3.000.000</w:t>
            </w:r>
            <w:r>
              <w:rPr>
                <w:color w:val="000000"/>
                <w:lang w:val="vi-VN" w:eastAsia="en-US" w:bidi="ar-SA"/>
              </w:rPr>
              <w:t xml:space="preserve"> đồng</w:t>
            </w:r>
          </w:p>
          <w:p>
            <w:pPr>
              <w:pStyle w:val="Normal"/>
              <w:widowControl/>
              <w:spacing w:before="0" w:after="0"/>
              <w:jc w:val="both"/>
              <w:rPr>
                <w:color w:val="000000"/>
                <w:lang w:val="en-US" w:eastAsia="en-US" w:bidi="ar-SA"/>
              </w:rPr>
            </w:pPr>
            <w:r>
              <w:rPr>
                <w:i/>
                <w:iCs/>
                <w:color w:val="000000"/>
                <w:lang w:val="vi-VN" w:eastAsia="en-US" w:bidi="ar-SA"/>
              </w:rPr>
              <w:t>(C</w:t>
            </w:r>
            <w:r>
              <w:rPr>
                <w:i/>
                <w:iCs/>
                <w:color w:val="000000"/>
                <w:shd w:fill="FFFFFF" w:val="clear"/>
                <w:lang w:val="vi-VN" w:eastAsia="en-US" w:bidi="ar-SA"/>
              </w:rPr>
              <w:t>hiếm tỷ lệ 10% tổng mức chi xây dựng dự thảo Quyết định: 30.000.000 đồng/quyết định x 10%)</w:t>
            </w:r>
          </w:p>
        </w:tc>
      </w:tr>
    </w:tbl>
    <w:p>
      <w:pPr>
        <w:pStyle w:val="Normal"/>
        <w:spacing w:before="120" w:after="120"/>
        <w:jc w:val="both"/>
        <w:rPr>
          <w:color w:val="000000"/>
        </w:rPr>
      </w:pPr>
      <w:r>
        <w:rPr>
          <w:b/>
          <w:bCs/>
          <w:color w:val="000000"/>
          <w:sz w:val="28"/>
          <w:szCs w:val="28"/>
          <w:lang w:val="vi-VN"/>
        </w:rPr>
        <w:t xml:space="preserve">2. </w:t>
      </w:r>
      <w:r>
        <w:rPr>
          <w:b/>
          <w:bCs/>
          <w:color w:val="000000"/>
          <w:sz w:val="28"/>
          <w:szCs w:val="28"/>
          <w:shd w:fill="FFFFFF" w:val="clear"/>
          <w:lang w:val="vi-VN"/>
        </w:rPr>
        <w:t xml:space="preserve">Định mức </w:t>
      </w:r>
      <w:r>
        <w:rPr>
          <w:b/>
          <w:bCs/>
          <w:color w:val="000000"/>
          <w:sz w:val="28"/>
          <w:szCs w:val="28"/>
          <w:lang w:val="vi-VN"/>
        </w:rPr>
        <w:t>khoán chi đối với từng nhiệm vụ, hoạt động</w:t>
        <w:tab/>
        <w:tab/>
        <w:tab/>
        <w:tab/>
        <w:tab/>
        <w:tab/>
        <w:tab/>
        <w:tab/>
        <w:tab/>
        <w:tab/>
        <w:tab/>
      </w:r>
    </w:p>
    <w:tbl>
      <w:tblPr>
        <w:tblStyle w:val="TableGrid"/>
        <w:tblW w:w="15134" w:type="dxa"/>
        <w:jc w:val="start"/>
        <w:tblInd w:w="0" w:type="dxa"/>
        <w:tblLayout w:type="fixed"/>
        <w:tblCellMar>
          <w:top w:w="0" w:type="dxa"/>
          <w:start w:w="108" w:type="dxa"/>
          <w:bottom w:w="0" w:type="dxa"/>
          <w:end w:w="108" w:type="dxa"/>
        </w:tblCellMar>
        <w:tblLook w:val="04a0" w:firstRow="1" w:noVBand="1" w:lastRow="0" w:firstColumn="1" w:lastColumn="0" w:noHBand="0"/>
      </w:tblPr>
      <w:tblGrid>
        <w:gridCol w:w="648"/>
        <w:gridCol w:w="5838"/>
        <w:gridCol w:w="3853"/>
        <w:gridCol w:w="2414"/>
        <w:gridCol w:w="2381"/>
      </w:tblGrid>
      <w:tr>
        <w:trPr>
          <w:trHeight w:val="20" w:hRule="atLeast"/>
          <w:cantSplit/>
        </w:trPr>
        <w:tc>
          <w:tcPr>
            <w:tcW w:w="648" w:type="dxa"/>
            <w:vMerge w:val="restart"/>
            <w:tcBorders/>
            <w:vAlign w:val="center"/>
          </w:tcPr>
          <w:p>
            <w:pPr>
              <w:pStyle w:val="Normal"/>
              <w:widowControl/>
              <w:spacing w:before="0" w:after="0"/>
              <w:jc w:val="center"/>
              <w:rPr>
                <w:color w:val="000000"/>
                <w:lang w:val="en-US" w:eastAsia="en-US" w:bidi="ar-SA"/>
              </w:rPr>
            </w:pPr>
            <w:r>
              <w:rPr>
                <w:rFonts w:eastAsia="Aptos"/>
                <w:b/>
                <w:color w:val="000000"/>
                <w:kern w:val="2"/>
                <w:lang w:val="vi-VN" w:eastAsia="en-US" w:bidi="ar-SA"/>
              </w:rPr>
              <w:t>Stt</w:t>
            </w:r>
          </w:p>
        </w:tc>
        <w:tc>
          <w:tcPr>
            <w:tcW w:w="5838" w:type="dxa"/>
            <w:vMerge w:val="restart"/>
            <w:tcBorders/>
            <w:vAlign w:val="center"/>
          </w:tcPr>
          <w:p>
            <w:pPr>
              <w:pStyle w:val="Normal"/>
              <w:widowControl/>
              <w:spacing w:before="0" w:after="0"/>
              <w:jc w:val="center"/>
              <w:rPr>
                <w:color w:val="000000"/>
                <w:lang w:val="en-US" w:eastAsia="en-US" w:bidi="ar-SA"/>
              </w:rPr>
            </w:pPr>
            <w:r>
              <w:rPr>
                <w:b/>
                <w:bCs/>
                <w:color w:val="000000"/>
                <w:lang w:val="vi-VN" w:eastAsia="en-US" w:bidi="ar-SA"/>
              </w:rPr>
              <w:t>Nhiệm vụ</w:t>
            </w:r>
          </w:p>
        </w:tc>
        <w:tc>
          <w:tcPr>
            <w:tcW w:w="3853" w:type="dxa"/>
            <w:vMerge w:val="restart"/>
            <w:tcBorders/>
            <w:vAlign w:val="center"/>
          </w:tcPr>
          <w:p>
            <w:pPr>
              <w:pStyle w:val="Normal"/>
              <w:widowControl/>
              <w:spacing w:before="0" w:after="0"/>
              <w:jc w:val="center"/>
              <w:rPr>
                <w:color w:val="000000"/>
                <w:lang w:val="en-US" w:eastAsia="en-US" w:bidi="ar-SA"/>
              </w:rPr>
            </w:pPr>
            <w:r>
              <w:rPr>
                <w:rFonts w:eastAsia="Aptos"/>
                <w:b/>
                <w:color w:val="000000"/>
                <w:kern w:val="2"/>
                <w:lang w:val="vi-VN" w:eastAsia="en-US" w:bidi="ar-SA"/>
              </w:rPr>
              <w:t>Sản phẩm</w:t>
            </w:r>
          </w:p>
        </w:tc>
        <w:tc>
          <w:tcPr>
            <w:tcW w:w="4795" w:type="dxa"/>
            <w:gridSpan w:val="2"/>
            <w:tcBorders/>
            <w:vAlign w:val="center"/>
          </w:tcPr>
          <w:p>
            <w:pPr>
              <w:pStyle w:val="Normal"/>
              <w:widowControl/>
              <w:spacing w:before="0" w:after="0"/>
              <w:jc w:val="center"/>
              <w:rPr>
                <w:color w:val="000000"/>
                <w:lang w:val="en-US" w:eastAsia="en-US" w:bidi="ar-SA"/>
              </w:rPr>
            </w:pPr>
            <w:r>
              <w:rPr>
                <w:b/>
                <w:bCs/>
                <w:color w:val="000000"/>
                <w:lang w:val="en-US" w:eastAsia="en-US" w:bidi="ar-SA"/>
              </w:rPr>
              <w:t>Định</w:t>
            </w:r>
            <w:r>
              <w:rPr>
                <w:b/>
                <w:bCs/>
                <w:color w:val="000000"/>
                <w:lang w:val="vi-VN" w:eastAsia="en-US" w:bidi="ar-SA"/>
              </w:rPr>
              <w:t xml:space="preserve"> m</w:t>
            </w:r>
            <w:r>
              <w:rPr>
                <w:b/>
                <w:bCs/>
                <w:color w:val="000000"/>
                <w:lang w:val="en-US" w:eastAsia="en-US" w:bidi="ar-SA"/>
              </w:rPr>
              <w:t>ức</w:t>
            </w:r>
            <w:r>
              <w:rPr>
                <w:b/>
                <w:bCs/>
                <w:color w:val="000000"/>
                <w:lang w:val="vi-VN" w:eastAsia="en-US" w:bidi="ar-SA"/>
              </w:rPr>
              <w:t xml:space="preserve"> </w:t>
            </w:r>
            <w:r>
              <w:rPr>
                <w:b/>
                <w:bCs/>
                <w:color w:val="000000"/>
                <w:lang w:val="en-US" w:eastAsia="en-US" w:bidi="ar-SA"/>
              </w:rPr>
              <w:t xml:space="preserve">khoán chi </w:t>
            </w:r>
            <w:r>
              <w:rPr>
                <w:i/>
                <w:iCs/>
                <w:color w:val="000000"/>
                <w:lang w:val="vi-VN" w:eastAsia="en-US" w:bidi="ar-SA"/>
              </w:rPr>
              <w:t>(Triệu đồng)</w:t>
            </w:r>
          </w:p>
        </w:tc>
      </w:tr>
      <w:tr>
        <w:trPr>
          <w:trHeight w:val="20" w:hRule="atLeast"/>
          <w:cantSplit/>
        </w:trPr>
        <w:tc>
          <w:tcPr>
            <w:tcW w:w="648" w:type="dxa"/>
            <w:vMerge w:val="continue"/>
            <w:tcBorders/>
            <w:vAlign w:val="center"/>
          </w:tcPr>
          <w:p>
            <w:pPr>
              <w:pStyle w:val="Normal"/>
              <w:widowControl/>
              <w:spacing w:before="0" w:after="0"/>
              <w:jc w:val="center"/>
              <w:rPr>
                <w:rFonts w:eastAsia="Aptos"/>
                <w:b/>
                <w:color w:val="000000"/>
                <w:kern w:val="2"/>
                <w:lang w:val="vi-VN" w:eastAsia="en-US" w:bidi="ar-SA"/>
              </w:rPr>
            </w:pPr>
            <w:r>
              <w:rPr>
                <w:rFonts w:eastAsia="Aptos"/>
                <w:b/>
                <w:color w:val="000000"/>
                <w:kern w:val="2"/>
                <w:lang w:val="vi-VN" w:eastAsia="en-US" w:bidi="ar-SA"/>
              </w:rPr>
            </w:r>
          </w:p>
        </w:tc>
        <w:tc>
          <w:tcPr>
            <w:tcW w:w="5838" w:type="dxa"/>
            <w:vMerge w:val="continue"/>
            <w:tcBorders/>
            <w:vAlign w:val="center"/>
          </w:tcPr>
          <w:p>
            <w:pPr>
              <w:pStyle w:val="Normal"/>
              <w:widowControl/>
              <w:spacing w:before="0" w:after="0"/>
              <w:jc w:val="center"/>
              <w:rPr>
                <w:b/>
                <w:bCs/>
                <w:color w:val="000000"/>
                <w:lang w:val="vi-VN" w:eastAsia="en-US" w:bidi="ar-SA"/>
              </w:rPr>
            </w:pPr>
            <w:r>
              <w:rPr>
                <w:b/>
                <w:bCs/>
                <w:color w:val="000000"/>
                <w:lang w:val="vi-VN" w:eastAsia="en-US" w:bidi="ar-SA"/>
              </w:rPr>
            </w:r>
          </w:p>
        </w:tc>
        <w:tc>
          <w:tcPr>
            <w:tcW w:w="3853" w:type="dxa"/>
            <w:vMerge w:val="continue"/>
            <w:tcBorders/>
            <w:vAlign w:val="center"/>
          </w:tcPr>
          <w:p>
            <w:pPr>
              <w:pStyle w:val="Normal"/>
              <w:widowControl/>
              <w:spacing w:before="0" w:after="0"/>
              <w:jc w:val="center"/>
              <w:rPr>
                <w:rFonts w:eastAsia="Aptos"/>
                <w:b/>
                <w:color w:val="000000"/>
                <w:kern w:val="2"/>
                <w:lang w:val="vi-VN" w:eastAsia="en-US" w:bidi="ar-SA"/>
              </w:rPr>
            </w:pPr>
            <w:r>
              <w:rPr>
                <w:rFonts w:eastAsia="Aptos"/>
                <w:b/>
                <w:color w:val="000000"/>
                <w:kern w:val="2"/>
                <w:lang w:val="vi-VN" w:eastAsia="en-US" w:bidi="ar-SA"/>
              </w:rPr>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Quyết định của UBND thành phố</w:t>
            </w:r>
          </w:p>
        </w:tc>
        <w:tc>
          <w:tcPr>
            <w:tcW w:w="2381" w:type="dxa"/>
            <w:tcBorders/>
          </w:tcPr>
          <w:p>
            <w:pPr>
              <w:pStyle w:val="Normal"/>
              <w:widowControl/>
              <w:spacing w:before="0" w:after="0"/>
              <w:jc w:val="center"/>
              <w:rPr>
                <w:color w:val="000000"/>
                <w:lang w:val="en-US" w:eastAsia="en-US" w:bidi="ar-SA"/>
              </w:rPr>
            </w:pPr>
            <w:r>
              <w:rPr>
                <w:b/>
                <w:bCs/>
                <w:color w:val="000000"/>
                <w:lang w:val="vi-VN" w:eastAsia="en-US" w:bidi="ar-SA"/>
              </w:rPr>
              <w:t>Quyết định của Chủ tịch UBND thành phố</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rFonts w:eastAsia="Aptos"/>
                <w:b/>
                <w:color w:val="000000"/>
                <w:kern w:val="2"/>
                <w:lang w:val="vi-VN" w:eastAsia="en-US" w:bidi="ar-SA"/>
              </w:rPr>
              <w:t>I</w:t>
            </w:r>
          </w:p>
        </w:tc>
        <w:tc>
          <w:tcPr>
            <w:tcW w:w="9691" w:type="dxa"/>
            <w:gridSpan w:val="2"/>
            <w:tcBorders/>
            <w:vAlign w:val="center"/>
          </w:tcPr>
          <w:p>
            <w:pPr>
              <w:pStyle w:val="Normal"/>
              <w:widowControl/>
              <w:spacing w:before="0" w:after="0"/>
              <w:jc w:val="both"/>
              <w:rPr>
                <w:color w:val="000000"/>
                <w:lang w:val="en-US" w:eastAsia="en-US" w:bidi="ar-SA"/>
              </w:rPr>
            </w:pPr>
            <w:r>
              <w:rPr>
                <w:b/>
                <w:bCs/>
                <w:color w:val="000000"/>
                <w:lang w:val="vi-VN" w:eastAsia="en-US" w:bidi="ar-SA"/>
              </w:rPr>
              <w:t xml:space="preserve">Soạn thảo </w:t>
            </w:r>
            <w:r>
              <w:rPr>
                <w:b/>
                <w:bCs/>
                <w:i/>
                <w:iCs/>
                <w:color w:val="000000"/>
                <w:lang w:val="vi-VN" w:eastAsia="en-US" w:bidi="ar-SA"/>
              </w:rPr>
              <w:t>(</w:t>
            </w:r>
            <w:r>
              <w:rPr>
                <w:i/>
                <w:iCs/>
                <w:color w:val="000000"/>
                <w:lang w:val="vi-VN" w:eastAsia="en-US" w:bidi="ar-SA"/>
              </w:rPr>
              <w:t xml:space="preserve">Quy định này nhằm phân bổ định mức khoán chi cho nhiệm vụ quy định tại Điều 42, Điều 43, Điều 49, </w:t>
            </w:r>
            <w:r>
              <w:rPr>
                <w:i/>
                <w:iCs/>
                <w:color w:val="000000"/>
                <w:shd w:fill="FFFFFF" w:val="clear"/>
                <w:lang w:val="vi-VN" w:eastAsia="en-US" w:bidi="ar-SA"/>
              </w:rPr>
              <w:t xml:space="preserve">Điều 51a </w:t>
            </w:r>
            <w:r>
              <w:rPr>
                <w:i/>
                <w:iCs/>
                <w:color w:val="000000"/>
                <w:lang w:val="vi-VN" w:eastAsia="en-US" w:bidi="ar-SA"/>
              </w:rPr>
              <w:t xml:space="preserve">Nghị định số </w:t>
            </w:r>
            <w:r>
              <w:rPr>
                <w:i/>
                <w:iCs/>
                <w:color w:val="000000"/>
                <w:shd w:fill="FFFFFF" w:val="clear"/>
                <w:lang w:val="en-US" w:eastAsia="en-US" w:bidi="ar-SA"/>
              </w:rPr>
              <w:t>78/2025/NĐ-CP</w:t>
            </w:r>
            <w:r>
              <w:rPr>
                <w:i/>
                <w:iCs/>
                <w:color w:val="000000"/>
                <w:shd w:fill="FFFFFF" w:val="clear"/>
                <w:lang w:val="vi-VN" w:eastAsia="en-US" w:bidi="ar-SA"/>
              </w:rPr>
              <w:t xml:space="preserve"> được sửa đổi, bổ sung tại </w:t>
            </w:r>
            <w:r>
              <w:rPr>
                <w:i/>
                <w:iCs/>
                <w:color w:val="000000"/>
                <w:lang w:val="vi-VN" w:eastAsia="en-US" w:bidi="ar-SA"/>
              </w:rPr>
              <w:t xml:space="preserve">Nghị định số </w:t>
            </w:r>
            <w:r>
              <w:rPr>
                <w:i/>
                <w:iCs/>
                <w:color w:val="000000"/>
                <w:shd w:fill="FFFFFF" w:val="clear"/>
                <w:lang w:val="vi-VN" w:eastAsia="en-US" w:bidi="ar-SA"/>
              </w:rPr>
              <w:t>187/</w:t>
            </w:r>
            <w:r>
              <w:rPr>
                <w:i/>
                <w:iCs/>
                <w:color w:val="000000"/>
                <w:shd w:fill="FFFFFF" w:val="clear"/>
                <w:lang w:val="en-US" w:eastAsia="en-US" w:bidi="ar-SA"/>
              </w:rPr>
              <w:t>2025/NĐ-CP</w:t>
            </w:r>
            <w:r>
              <w:rPr>
                <w:i/>
                <w:iCs/>
                <w:color w:val="000000"/>
                <w:shd w:fill="FFFFFF" w:val="clear"/>
                <w:lang w:val="vi-VN" w:eastAsia="en-US" w:bidi="ar-SA"/>
              </w:rPr>
              <w:t>)</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70</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21</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w:t>
            </w:r>
          </w:p>
        </w:tc>
        <w:tc>
          <w:tcPr>
            <w:tcW w:w="9691" w:type="dxa"/>
            <w:gridSpan w:val="2"/>
            <w:tcBorders/>
            <w:vAlign w:val="center"/>
          </w:tcPr>
          <w:p>
            <w:pPr>
              <w:pStyle w:val="Normal"/>
              <w:widowControl/>
              <w:spacing w:before="0" w:after="0"/>
              <w:jc w:val="both"/>
              <w:rPr>
                <w:color w:val="000000"/>
                <w:lang w:val="en-US" w:eastAsia="en-US" w:bidi="ar-SA"/>
              </w:rPr>
            </w:pPr>
            <w:r>
              <w:rPr>
                <w:color w:val="000000"/>
                <w:lang w:val="vi-VN" w:eastAsia="en-US" w:bidi="ar-SA"/>
              </w:rPr>
              <w:t>Đ</w:t>
            </w:r>
            <w:r>
              <w:rPr>
                <w:color w:val="000000"/>
                <w:lang w:val="en-US" w:eastAsia="en-US" w:bidi="ar-SA"/>
              </w:rPr>
              <w:t>ề xuất danh mục</w:t>
            </w:r>
            <w:r>
              <w:rPr>
                <w:color w:val="000000"/>
                <w:lang w:val="vi-VN" w:eastAsia="en-US" w:bidi="ar-SA"/>
              </w:rPr>
              <w:t>; đăng ký xây dựng 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1,4</w:t>
            </w:r>
          </w:p>
          <w:p>
            <w:pPr>
              <w:pStyle w:val="Normal"/>
              <w:widowControl/>
              <w:spacing w:before="0" w:after="0"/>
              <w:jc w:val="center"/>
              <w:rPr>
                <w:color w:val="000000"/>
                <w:lang w:val="en-US" w:eastAsia="en-US" w:bidi="ar-SA"/>
              </w:rPr>
            </w:pPr>
            <w:r>
              <w:rPr>
                <w:i/>
                <w:iCs/>
                <w:color w:val="000000"/>
                <w:lang w:val="vi-VN" w:eastAsia="en-US" w:bidi="ar-SA"/>
              </w:rPr>
              <w:t>(Chiếm tỷ lệ 2% của 70.000.000 đồng)</w:t>
            </w:r>
          </w:p>
        </w:tc>
        <w:tc>
          <w:tcPr>
            <w:tcW w:w="2381" w:type="dxa"/>
            <w:tcBorders/>
          </w:tcPr>
          <w:p>
            <w:pPr>
              <w:pStyle w:val="Normal"/>
              <w:widowControl/>
              <w:spacing w:before="0" w:after="0"/>
              <w:jc w:val="center"/>
              <w:rPr>
                <w:color w:val="000000"/>
                <w:lang w:val="en-US" w:eastAsia="en-US" w:bidi="ar-SA"/>
              </w:rPr>
            </w:pPr>
            <w:r>
              <w:rPr>
                <w:b/>
                <w:bCs/>
                <w:color w:val="000000"/>
                <w:lang w:val="vi-VN" w:eastAsia="en-US" w:bidi="ar-SA"/>
              </w:rPr>
              <w:t>0,42</w:t>
            </w:r>
          </w:p>
          <w:p>
            <w:pPr>
              <w:pStyle w:val="Normal"/>
              <w:widowControl/>
              <w:spacing w:before="0" w:after="0"/>
              <w:jc w:val="center"/>
              <w:rPr>
                <w:color w:val="000000"/>
                <w:lang w:val="en-US" w:eastAsia="en-US" w:bidi="ar-SA"/>
              </w:rPr>
            </w:pPr>
            <w:r>
              <w:rPr>
                <w:i/>
                <w:iCs/>
                <w:color w:val="000000"/>
                <w:lang w:val="vi-VN" w:eastAsia="en-US" w:bidi="ar-SA"/>
              </w:rPr>
              <w:t>(Chiếm tỷ lệ 2% của 70.000.000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en-US" w:eastAsia="en-US" w:bidi="ar-SA"/>
              </w:rPr>
              <w:t>1.1</w:t>
            </w:r>
          </w:p>
        </w:tc>
        <w:tc>
          <w:tcPr>
            <w:tcW w:w="5838" w:type="dxa"/>
            <w:tcBorders/>
            <w:vAlign w:val="center"/>
          </w:tcPr>
          <w:p>
            <w:pPr>
              <w:pStyle w:val="Normal"/>
              <w:widowControl/>
              <w:spacing w:before="0" w:after="0"/>
              <w:jc w:val="both"/>
              <w:rPr>
                <w:color w:val="000000"/>
                <w:lang w:val="en-US" w:eastAsia="en-US" w:bidi="ar-SA"/>
              </w:rPr>
            </w:pPr>
            <w:r>
              <w:rPr>
                <w:color w:val="000000"/>
                <w:lang w:val="vi-VN" w:eastAsia="en-US" w:bidi="ar-SA"/>
              </w:rPr>
              <w:t>Đ</w:t>
            </w:r>
            <w:r>
              <w:rPr>
                <w:color w:val="000000"/>
                <w:lang w:val="en-US" w:eastAsia="en-US" w:bidi="ar-SA"/>
              </w:rPr>
              <w:t>ề xuất danh mục</w:t>
            </w:r>
            <w:r>
              <w:rPr>
                <w:color w:val="000000"/>
                <w:lang w:val="vi-VN" w:eastAsia="en-US" w:bidi="ar-SA"/>
              </w:rPr>
              <w:t>; đăng ký xây dựng</w:t>
            </w:r>
            <w:r>
              <w:rPr>
                <w:color w:val="000000"/>
                <w:lang w:val="en-US" w:eastAsia="en-US" w:bidi="ar-SA"/>
              </w:rPr>
              <w:t xml:space="preserve"> </w:t>
            </w:r>
            <w:r>
              <w:rPr>
                <w:color w:val="000000"/>
                <w:lang w:val="vi-VN" w:eastAsia="en-US" w:bidi="ar-SA"/>
              </w:rPr>
              <w:t>Quyết định</w:t>
            </w:r>
            <w:r>
              <w:rPr>
                <w:rFonts w:eastAsia="Aptos"/>
                <w:color w:val="000000"/>
                <w:kern w:val="2"/>
                <w:lang w:val="vi-VN" w:eastAsia="en-US" w:bidi="ar-SA"/>
              </w:rPr>
              <w:t xml:space="preserve"> </w:t>
            </w:r>
            <w:r>
              <w:rPr>
                <w:rFonts w:eastAsia="Aptos"/>
                <w:i/>
                <w:iCs/>
                <w:color w:val="000000"/>
                <w:kern w:val="2"/>
                <w:lang w:val="vi-VN" w:eastAsia="en-US" w:bidi="ar-SA"/>
              </w:rPr>
              <w:t>(cơ quan soạn thảo thực hiện)</w:t>
            </w:r>
          </w:p>
        </w:tc>
        <w:tc>
          <w:tcPr>
            <w:tcW w:w="3853" w:type="dxa"/>
            <w:tcBorders/>
            <w:vAlign w:val="center"/>
          </w:tcPr>
          <w:p>
            <w:pPr>
              <w:pStyle w:val="Normal"/>
              <w:widowControl/>
              <w:spacing w:before="0" w:after="0"/>
              <w:jc w:val="both"/>
              <w:rPr>
                <w:lang w:val="en-US" w:eastAsia="en-US" w:bidi="ar-SA"/>
              </w:rPr>
            </w:pPr>
            <w:r>
              <w:rPr>
                <w:rFonts w:eastAsia="Aptos"/>
                <w:color w:val="000000"/>
                <w:kern w:val="2"/>
                <w:lang w:val="vi-VN" w:eastAsia="en-US" w:bidi="ar-SA"/>
              </w:rPr>
              <w:t>Dự thảo Tờ trình và Danh mục theo Mẫu số 01/Mẫu số 02 Phụ lục I b</w:t>
            </w:r>
            <w:r>
              <w:rPr>
                <w:color w:val="000000"/>
                <w:lang w:val="vi-VN" w:eastAsia="en-US" w:bidi="ar-SA"/>
              </w:rPr>
              <w:t>an hành kèm theo Thông tư số 26/2025/TT-BTP</w:t>
            </w:r>
            <w:r>
              <w:rPr>
                <w:rStyle w:val="apple-converted-space"/>
                <w:color w:val="000000"/>
                <w:lang w:val="vi-VN" w:eastAsia="en-US" w:bidi="ar-SA"/>
              </w:rPr>
              <w:t> </w:t>
            </w:r>
          </w:p>
        </w:tc>
        <w:tc>
          <w:tcPr>
            <w:tcW w:w="2414" w:type="dxa"/>
            <w:tcBorders/>
          </w:tcPr>
          <w:p>
            <w:pPr>
              <w:pStyle w:val="Normal"/>
              <w:widowControl w:val="false"/>
              <w:spacing w:before="0" w:after="0"/>
              <w:jc w:val="center"/>
              <w:rPr>
                <w:b/>
                <w:bCs/>
                <w:color w:val="000000"/>
                <w:lang w:val="vi-VN" w:eastAsia="en-US" w:bidi="ar-SA"/>
              </w:rPr>
            </w:pPr>
            <w:r>
              <w:rPr>
                <w:b/>
                <w:bCs/>
                <w:color w:val="000000"/>
                <w:lang w:val="vi-VN" w:eastAsia="en-US" w:bidi="ar-SA"/>
              </w:rPr>
            </w:r>
          </w:p>
          <w:p>
            <w:pPr>
              <w:pStyle w:val="Normal"/>
              <w:widowControl/>
              <w:spacing w:before="0" w:after="0"/>
              <w:jc w:val="center"/>
              <w:rPr>
                <w:color w:val="000000"/>
                <w:lang w:val="en-US" w:eastAsia="en-US" w:bidi="ar-SA"/>
              </w:rPr>
            </w:pPr>
            <w:r>
              <w:rPr>
                <w:b/>
                <w:bCs/>
                <w:color w:val="000000"/>
                <w:lang w:val="vi-VN" w:eastAsia="en-US" w:bidi="ar-SA"/>
              </w:rPr>
              <w:t>0,8</w:t>
            </w:r>
          </w:p>
        </w:tc>
        <w:tc>
          <w:tcPr>
            <w:tcW w:w="2381" w:type="dxa"/>
            <w:tcBorders/>
          </w:tcPr>
          <w:p>
            <w:pPr>
              <w:pStyle w:val="Normal"/>
              <w:widowControl w:val="false"/>
              <w:spacing w:before="0" w:after="0"/>
              <w:jc w:val="center"/>
              <w:rPr>
                <w:b/>
                <w:bCs/>
                <w:color w:val="000000"/>
                <w:lang w:val="vi-VN" w:eastAsia="en-US" w:bidi="ar-SA"/>
              </w:rPr>
            </w:pPr>
            <w:r>
              <w:rPr>
                <w:b/>
                <w:bCs/>
                <w:color w:val="000000"/>
                <w:lang w:val="vi-VN" w:eastAsia="en-US" w:bidi="ar-SA"/>
              </w:rPr>
            </w:r>
          </w:p>
          <w:p>
            <w:pPr>
              <w:pStyle w:val="Normal"/>
              <w:widowControl/>
              <w:spacing w:before="0" w:after="0"/>
              <w:jc w:val="center"/>
              <w:rPr>
                <w:color w:val="000000"/>
                <w:lang w:val="en-US" w:eastAsia="en-US" w:bidi="ar-SA"/>
              </w:rPr>
            </w:pPr>
            <w:r>
              <w:rPr>
                <w:b/>
                <w:bCs/>
                <w:color w:val="000000"/>
                <w:lang w:val="vi-VN" w:eastAsia="en-US" w:bidi="ar-SA"/>
              </w:rPr>
              <w:t>0,3</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en-US" w:eastAsia="en-US" w:bidi="ar-SA"/>
              </w:rPr>
              <w:t>1.2</w:t>
            </w:r>
          </w:p>
        </w:tc>
        <w:tc>
          <w:tcPr>
            <w:tcW w:w="5838" w:type="dxa"/>
            <w:tcBorders/>
            <w:vAlign w:val="center"/>
          </w:tcPr>
          <w:p>
            <w:pPr>
              <w:pStyle w:val="Normal"/>
              <w:widowControl/>
              <w:spacing w:before="0" w:after="0"/>
              <w:jc w:val="both"/>
              <w:rPr>
                <w:lang w:val="en-US" w:eastAsia="en-US" w:bidi="ar-SA"/>
              </w:rPr>
            </w:pPr>
            <w:r>
              <w:rPr>
                <w:color w:val="000000"/>
                <w:spacing w:val="-4"/>
                <w:lang w:val="vi-VN" w:eastAsia="en-US" w:bidi="ar-SA"/>
              </w:rPr>
              <w:t>L</w:t>
            </w:r>
            <w:r>
              <w:rPr>
                <w:color w:val="000000"/>
                <w:spacing w:val="-4"/>
                <w:shd w:fill="FFFFFF" w:val="clear"/>
                <w:lang w:val="en-US" w:eastAsia="en-US" w:bidi="ar-SA"/>
              </w:rPr>
              <w:t>ập</w:t>
            </w:r>
            <w:r>
              <w:rPr>
                <w:color w:val="000000"/>
                <w:spacing w:val="-4"/>
                <w:shd w:fill="FFFFFF" w:val="clear"/>
                <w:lang w:val="vi-VN" w:eastAsia="en-US" w:bidi="ar-SA"/>
              </w:rPr>
              <w:t>,</w:t>
            </w:r>
            <w:r>
              <w:rPr>
                <w:color w:val="000000"/>
                <w:spacing w:val="-4"/>
                <w:shd w:fill="FFFFFF" w:val="clear"/>
                <w:lang w:val="en-US" w:eastAsia="en-US" w:bidi="ar-SA"/>
              </w:rPr>
              <w:t xml:space="preserve"> đề xuất</w:t>
            </w:r>
            <w:r>
              <w:rPr>
                <w:color w:val="000000"/>
                <w:spacing w:val="-4"/>
                <w:shd w:fill="FFFFFF" w:val="clear"/>
                <w:lang w:val="vi-VN" w:eastAsia="en-US" w:bidi="ar-SA"/>
              </w:rPr>
              <w:t xml:space="preserve"> Danh mục</w:t>
            </w:r>
            <w:r>
              <w:rPr>
                <w:color w:val="000000"/>
                <w:spacing w:val="-4"/>
                <w:shd w:fill="FFFFFF" w:val="clear"/>
                <w:lang w:val="en-US" w:eastAsia="en-US" w:bidi="ar-SA"/>
              </w:rPr>
              <w:t>; góp</w:t>
            </w:r>
            <w:r>
              <w:rPr>
                <w:color w:val="000000"/>
                <w:spacing w:val="-4"/>
                <w:shd w:fill="FFFFFF" w:val="clear"/>
                <w:lang w:val="vi-VN" w:eastAsia="en-US" w:bidi="ar-SA"/>
              </w:rPr>
              <w:t xml:space="preserve"> ý, </w:t>
            </w:r>
            <w:r>
              <w:rPr>
                <w:color w:val="000000"/>
                <w:spacing w:val="-4"/>
                <w:lang w:val="vi-VN" w:eastAsia="en-US" w:bidi="ar-SA"/>
              </w:rPr>
              <w:t xml:space="preserve">hoàn thiện dự thảo Tờ trình </w:t>
            </w:r>
            <w:r>
              <w:rPr>
                <w:color w:val="000000"/>
                <w:spacing w:val="-4"/>
                <w:lang w:val="en-US" w:eastAsia="en-US" w:bidi="ar-SA"/>
              </w:rPr>
              <w:t xml:space="preserve">đăng ký </w:t>
            </w:r>
            <w:r>
              <w:rPr>
                <w:rFonts w:eastAsia="Aptos"/>
                <w:color w:val="000000"/>
                <w:spacing w:val="-4"/>
                <w:kern w:val="2"/>
                <w:lang w:val="vi-VN" w:eastAsia="en-US" w:bidi="ar-SA"/>
              </w:rPr>
              <w:t xml:space="preserve">và Danh mục </w:t>
            </w:r>
            <w:r>
              <w:rPr>
                <w:color w:val="000000"/>
                <w:spacing w:val="-4"/>
                <w:shd w:fill="FFFFFF" w:val="clear"/>
                <w:lang w:val="vi-VN" w:eastAsia="en-US" w:bidi="ar-SA"/>
              </w:rPr>
              <w:t xml:space="preserve">trình </w:t>
            </w:r>
            <w:r>
              <w:rPr>
                <w:color w:val="000000"/>
                <w:spacing w:val="-4"/>
                <w:shd w:fill="FFFFFF" w:val="clear"/>
                <w:lang w:val="en-US" w:eastAsia="en-US" w:bidi="ar-SA"/>
              </w:rPr>
              <w:t>UBND</w:t>
            </w:r>
            <w:r>
              <w:rPr>
                <w:color w:val="000000"/>
                <w:spacing w:val="-4"/>
                <w:shd w:fill="FFFFFF" w:val="clear"/>
                <w:lang w:val="vi-VN" w:eastAsia="en-US" w:bidi="ar-SA"/>
              </w:rPr>
              <w:t xml:space="preserve">/Chủ tịch UBND thành phố </w:t>
            </w:r>
            <w:r>
              <w:rPr>
                <w:color w:val="000000"/>
                <w:spacing w:val="-4"/>
                <w:shd w:fill="FFFFFF" w:val="clear"/>
                <w:lang w:val="en-US" w:eastAsia="en-US" w:bidi="ar-SA"/>
              </w:rPr>
              <w:t>quyết định</w:t>
            </w:r>
            <w:r>
              <w:rPr>
                <w:rStyle w:val="apple-converted-space"/>
                <w:color w:val="000000"/>
                <w:spacing w:val="-4"/>
                <w:shd w:fill="FFFFFF" w:val="clear"/>
                <w:lang w:val="en-US" w:eastAsia="en-US" w:bidi="ar-SA"/>
              </w:rPr>
              <w:t> </w:t>
            </w:r>
            <w:r>
              <w:rPr>
                <w:color w:val="000000"/>
                <w:spacing w:val="-4"/>
                <w:lang w:val="en-US" w:eastAsia="en-US" w:bidi="ar-SA"/>
              </w:rPr>
              <w:t xml:space="preserve"> </w:t>
            </w:r>
            <w:r>
              <w:rPr>
                <w:i/>
                <w:iCs/>
                <w:color w:val="000000"/>
                <w:spacing w:val="-4"/>
                <w:lang w:val="vi-VN" w:eastAsia="en-US" w:bidi="ar-SA"/>
              </w:rPr>
              <w:t>(Sở Tư pháp thực hiện)</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Dự thảo Tờ trình và Danh mục theo Mẫu số 01/Mẫu số 02 Phụ lục I b</w:t>
            </w:r>
            <w:r>
              <w:rPr>
                <w:color w:val="000000"/>
                <w:lang w:val="vi-VN" w:eastAsia="en-US" w:bidi="ar-SA"/>
              </w:rPr>
              <w:t>an hành kèm theo Thông tư số 26/2025/TT-BTP</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0,6</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0,12</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2</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 xml:space="preserve">Xây dựng dự thảo Tờ trình </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Dự thảo Tờ trình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2,1</w:t>
            </w:r>
          </w:p>
          <w:p>
            <w:pPr>
              <w:pStyle w:val="Normal"/>
              <w:widowControl/>
              <w:spacing w:before="0" w:after="0"/>
              <w:jc w:val="center"/>
              <w:rPr>
                <w:color w:val="000000"/>
                <w:lang w:val="en-US" w:eastAsia="en-US" w:bidi="ar-SA"/>
              </w:rPr>
            </w:pPr>
            <w:r>
              <w:rPr>
                <w:i/>
                <w:iCs/>
                <w:color w:val="000000"/>
                <w:lang w:val="vi-VN" w:eastAsia="en-US" w:bidi="ar-SA"/>
              </w:rPr>
              <w:t>(Chiếm tỷ lệ 3%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0,63</w:t>
            </w:r>
          </w:p>
          <w:p>
            <w:pPr>
              <w:pStyle w:val="Normal"/>
              <w:widowControl/>
              <w:spacing w:before="0" w:after="0"/>
              <w:jc w:val="center"/>
              <w:rPr>
                <w:color w:val="000000"/>
                <w:lang w:val="en-US" w:eastAsia="en-US" w:bidi="ar-SA"/>
              </w:rPr>
            </w:pPr>
            <w:r>
              <w:rPr>
                <w:i/>
                <w:iCs/>
                <w:color w:val="000000"/>
                <w:lang w:val="vi-VN" w:eastAsia="en-US" w:bidi="ar-SA"/>
              </w:rPr>
              <w:t>(Chiếm tỷ lệ 3%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3</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dự thảo Quyết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Dự thảo 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21</w:t>
            </w:r>
          </w:p>
          <w:p>
            <w:pPr>
              <w:pStyle w:val="Normal"/>
              <w:widowControl/>
              <w:spacing w:before="0" w:after="0"/>
              <w:jc w:val="center"/>
              <w:rPr>
                <w:color w:val="000000"/>
                <w:lang w:val="en-US" w:eastAsia="en-US" w:bidi="ar-SA"/>
              </w:rPr>
            </w:pPr>
            <w:r>
              <w:rPr>
                <w:i/>
                <w:iCs/>
                <w:color w:val="000000"/>
                <w:lang w:val="vi-VN" w:eastAsia="en-US" w:bidi="ar-SA"/>
              </w:rPr>
              <w:t>(Chiếm tỷ lệ 30%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6,3</w:t>
            </w:r>
          </w:p>
          <w:p>
            <w:pPr>
              <w:pStyle w:val="Normal"/>
              <w:widowControl/>
              <w:spacing w:before="0" w:after="0"/>
              <w:jc w:val="center"/>
              <w:rPr>
                <w:color w:val="000000"/>
                <w:lang w:val="en-US" w:eastAsia="en-US" w:bidi="ar-SA"/>
              </w:rPr>
            </w:pPr>
            <w:r>
              <w:rPr>
                <w:i/>
                <w:iCs/>
                <w:color w:val="000000"/>
                <w:lang w:val="vi-VN" w:eastAsia="en-US" w:bidi="ar-SA"/>
              </w:rPr>
              <w:t>(Chiếm tỷ lệ 30%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4</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bản so sánh, thuyết minh nội dung dự thảo Quyết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Bản so sánh, thuyết minh nội dung dự thảo 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2,1</w:t>
            </w:r>
          </w:p>
          <w:p>
            <w:pPr>
              <w:pStyle w:val="Normal"/>
              <w:widowControl/>
              <w:spacing w:before="0" w:after="0"/>
              <w:jc w:val="center"/>
              <w:rPr>
                <w:color w:val="000000"/>
                <w:lang w:val="en-US" w:eastAsia="en-US" w:bidi="ar-SA"/>
              </w:rPr>
            </w:pPr>
            <w:r>
              <w:rPr>
                <w:i/>
                <w:iCs/>
                <w:color w:val="000000"/>
                <w:lang w:val="vi-VN" w:eastAsia="en-US" w:bidi="ar-SA"/>
              </w:rPr>
              <w:t>(Chiếm tỷ lệ 3%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0,63</w:t>
            </w:r>
          </w:p>
          <w:p>
            <w:pPr>
              <w:pStyle w:val="Normal"/>
              <w:widowControl/>
              <w:spacing w:before="0" w:after="0"/>
              <w:jc w:val="center"/>
              <w:rPr>
                <w:color w:val="000000"/>
                <w:lang w:val="en-US" w:eastAsia="en-US" w:bidi="ar-SA"/>
              </w:rPr>
            </w:pPr>
            <w:r>
              <w:rPr>
                <w:i/>
                <w:iCs/>
                <w:color w:val="000000"/>
                <w:lang w:val="vi-VN" w:eastAsia="en-US" w:bidi="ar-SA"/>
              </w:rPr>
              <w:t>(Chiếm tỷ lệ 3%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5</w:t>
            </w:r>
          </w:p>
        </w:tc>
        <w:tc>
          <w:tcPr>
            <w:tcW w:w="5838" w:type="dxa"/>
            <w:tcBorders/>
            <w:vAlign w:val="center"/>
          </w:tcPr>
          <w:p>
            <w:pPr>
              <w:pStyle w:val="Normal"/>
              <w:widowControl/>
              <w:spacing w:before="0" w:after="0"/>
              <w:jc w:val="both"/>
              <w:rPr>
                <w:lang w:val="en-US" w:eastAsia="en-US" w:bidi="ar-SA"/>
              </w:rPr>
            </w:pPr>
            <w:bookmarkStart w:id="14" w:name="diem_a_1_49"/>
            <w:r>
              <w:rPr>
                <w:rFonts w:eastAsia="Aptos"/>
                <w:color w:val="000000"/>
                <w:kern w:val="2"/>
                <w:lang w:val="vi-VN" w:eastAsia="en-US" w:bidi="ar-SA"/>
              </w:rPr>
              <w:t xml:space="preserve">Xây dựng </w:t>
            </w:r>
            <w:r>
              <w:rPr>
                <w:color w:val="000000"/>
                <w:shd w:fill="FFFFFF" w:val="clear"/>
                <w:lang w:val="en-US" w:eastAsia="en-US" w:bidi="ar-SA"/>
              </w:rPr>
              <w:t>Báo cáo tổng kết việc thi hành pháp luật hoặc đánh giá thực trạng quan hệ xã hội</w:t>
            </w:r>
            <w:r>
              <w:rPr>
                <w:color w:val="000000"/>
                <w:shd w:fill="FFFFFF" w:val="clear"/>
                <w:lang w:val="vi-VN" w:eastAsia="en-US" w:bidi="ar-SA"/>
              </w:rPr>
              <w:t xml:space="preserve"> </w:t>
            </w:r>
            <w:r>
              <w:rPr>
                <w:color w:val="000000"/>
                <w:shd w:fill="FFFFFF" w:val="clear"/>
                <w:lang w:val="en-US" w:eastAsia="en-US" w:bidi="ar-SA"/>
              </w:rPr>
              <w:t>liên quan đến dự thảo Quyết</w:t>
            </w:r>
            <w:r>
              <w:rPr>
                <w:color w:val="000000"/>
                <w:shd w:fill="FFFFFF" w:val="clear"/>
                <w:lang w:val="vi-VN" w:eastAsia="en-US" w:bidi="ar-SA"/>
              </w:rPr>
              <w:t xml:space="preserve"> định</w:t>
            </w:r>
            <w:r>
              <w:rPr>
                <w:color w:val="000000"/>
                <w:lang w:val="en-US" w:eastAsia="en-US" w:bidi="ar-SA"/>
              </w:rPr>
              <w:t xml:space="preserve"> đối với trường hợp ban hành Quyết</w:t>
            </w:r>
            <w:r>
              <w:rPr>
                <w:color w:val="000000"/>
                <w:lang w:val="vi-VN" w:eastAsia="en-US" w:bidi="ar-SA"/>
              </w:rPr>
              <w:t xml:space="preserve"> định</w:t>
            </w:r>
            <w:r>
              <w:rPr>
                <w:color w:val="000000"/>
                <w:lang w:val="en-US" w:eastAsia="en-US" w:bidi="ar-SA"/>
              </w:rPr>
              <w:t xml:space="preserve"> quy định tại</w:t>
            </w:r>
            <w:bookmarkEnd w:id="14"/>
            <w:r>
              <w:rPr>
                <w:rStyle w:val="apple-converted-space"/>
                <w:color w:val="000000"/>
                <w:shd w:fill="FFFFFF" w:val="clear"/>
                <w:lang w:val="en-US" w:eastAsia="en-US" w:bidi="ar-SA"/>
              </w:rPr>
              <w:t> </w:t>
            </w:r>
            <w:bookmarkStart w:id="15" w:name="dc_46"/>
            <w:r>
              <w:rPr>
                <w:color w:val="000000"/>
                <w:lang w:val="en-US" w:eastAsia="en-US" w:bidi="ar-SA"/>
              </w:rPr>
              <w:t xml:space="preserve">điểm b và điểm c khoản 2 Điều 21 </w:t>
            </w:r>
            <w:bookmarkEnd w:id="15"/>
            <w:r>
              <w:rPr>
                <w:color w:val="000000"/>
                <w:lang w:val="en-US" w:eastAsia="en-US" w:bidi="ar-SA"/>
              </w:rPr>
              <w:t>Luật</w:t>
            </w:r>
            <w:r>
              <w:rPr>
                <w:rStyle w:val="apple-converted-space"/>
                <w:color w:val="000000"/>
                <w:shd w:fill="FFFFFF" w:val="clear"/>
                <w:lang w:val="en-US" w:eastAsia="en-US" w:bidi="ar-SA"/>
              </w:rPr>
              <w:t> Ban</w:t>
            </w:r>
            <w:r>
              <w:rPr>
                <w:rStyle w:val="apple-converted-space"/>
                <w:color w:val="000000"/>
                <w:shd w:fill="FFFFFF" w:val="clear"/>
                <w:lang w:val="vi-VN" w:eastAsia="en-US" w:bidi="ar-SA"/>
              </w:rPr>
              <w:t xml:space="preserve"> hành văn bản quy phạm pháp luật số 64/2025/</w:t>
            </w:r>
            <w:r>
              <w:rPr>
                <w:rStyle w:val="apple-converted-space"/>
                <w:color w:val="000000"/>
                <w:shd w:fill="FFFFFF" w:val="clear"/>
                <w:lang w:val="en-US" w:eastAsia="en-US" w:bidi="ar-SA"/>
              </w:rPr>
              <w:t>QH</w:t>
            </w:r>
            <w:r>
              <w:rPr>
                <w:rStyle w:val="apple-converted-space"/>
                <w:color w:val="000000"/>
                <w:shd w:fill="FFFFFF" w:val="clear"/>
                <w:lang w:val="vi-VN" w:eastAsia="en-US" w:bidi="ar-SA"/>
              </w:rPr>
              <w:t xml:space="preserve">15 đã được sửa đổi, bổ sung tại khoản 3 Điều 1 Luật số </w:t>
            </w:r>
            <w:r>
              <w:rPr>
                <w:color w:val="000000"/>
                <w:shd w:fill="FFFFFF" w:val="clear"/>
                <w:lang w:val="en-US" w:eastAsia="en-US" w:bidi="ar-SA"/>
              </w:rPr>
              <w:t>87/2025/QH15</w:t>
            </w:r>
          </w:p>
        </w:tc>
        <w:tc>
          <w:tcPr>
            <w:tcW w:w="3853" w:type="dxa"/>
            <w:tcBorders/>
            <w:vAlign w:val="center"/>
          </w:tcPr>
          <w:p>
            <w:pPr>
              <w:pStyle w:val="Normal"/>
              <w:widowControl/>
              <w:spacing w:before="0" w:after="0"/>
              <w:jc w:val="both"/>
              <w:rPr>
                <w:color w:val="000000"/>
                <w:lang w:val="en-US" w:eastAsia="en-US" w:bidi="ar-SA"/>
              </w:rPr>
            </w:pPr>
            <w:r>
              <w:rPr>
                <w:color w:val="000000"/>
                <w:shd w:fill="FFFFFF" w:val="clear"/>
                <w:lang w:val="en-US" w:eastAsia="en-US" w:bidi="ar-SA"/>
              </w:rPr>
              <w:t xml:space="preserve">Báo cáo tổng kết việc thi hành pháp luật hoặc đánh giá thực trạng quan hệ xã hội liên quan đến dự thảo </w:t>
            </w:r>
            <w:r>
              <w:rPr>
                <w:color w:val="000000"/>
                <w:lang w:val="vi-VN" w:eastAsia="en-US" w:bidi="ar-SA"/>
              </w:rPr>
              <w:t>Quyết định</w:t>
            </w:r>
            <w:r>
              <w:rPr>
                <w:color w:val="000000"/>
                <w:shd w:fill="FFFFFF" w:val="clear"/>
                <w:lang w:val="en-US" w:eastAsia="en-US" w:bidi="ar-SA"/>
              </w:rPr>
              <w:t xml:space="preserve"> kèm phụ lục rà soát các chủ trương, đường lối của Đảng, văn bản quy phạm pháp luật có liên quan;</w:t>
            </w:r>
          </w:p>
          <w:p>
            <w:pPr>
              <w:pStyle w:val="Normal"/>
              <w:widowControl/>
              <w:spacing w:before="0" w:after="0"/>
              <w:jc w:val="both"/>
              <w:rPr>
                <w:rFonts w:eastAsia="Aptos"/>
                <w:color w:val="000000"/>
                <w:kern w:val="2"/>
                <w:lang w:val="vi-VN" w:eastAsia="en-US" w:bidi="ar-SA"/>
              </w:rPr>
            </w:pPr>
            <w:r>
              <w:rPr>
                <w:rFonts w:eastAsia="Aptos"/>
                <w:color w:val="000000"/>
                <w:kern w:val="2"/>
                <w:lang w:val="vi-VN" w:eastAsia="en-US" w:bidi="ar-SA"/>
              </w:rPr>
            </w:r>
          </w:p>
          <w:p>
            <w:pPr>
              <w:pStyle w:val="Normal"/>
              <w:widowControl/>
              <w:spacing w:before="0" w:after="0"/>
              <w:jc w:val="both"/>
              <w:rPr>
                <w:rFonts w:eastAsia="Aptos"/>
                <w:color w:val="000000"/>
                <w:kern w:val="2"/>
                <w:lang w:val="vi-VN" w:eastAsia="en-US" w:bidi="ar-SA"/>
              </w:rPr>
            </w:pPr>
            <w:r>
              <w:rPr>
                <w:rFonts w:eastAsia="Aptos"/>
                <w:color w:val="000000"/>
                <w:kern w:val="2"/>
                <w:lang w:val="vi-VN" w:eastAsia="en-US" w:bidi="ar-SA"/>
              </w:rPr>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2,8</w:t>
            </w:r>
          </w:p>
          <w:p>
            <w:pPr>
              <w:pStyle w:val="Normal"/>
              <w:widowControl/>
              <w:spacing w:before="0" w:after="0"/>
              <w:jc w:val="center"/>
              <w:rPr>
                <w:color w:val="000000"/>
                <w:lang w:val="en-US" w:eastAsia="en-US" w:bidi="ar-SA"/>
              </w:rPr>
            </w:pPr>
            <w:r>
              <w:rPr>
                <w:i/>
                <w:iCs/>
                <w:color w:val="000000"/>
                <w:lang w:val="vi-VN" w:eastAsia="en-US" w:bidi="ar-SA"/>
              </w:rPr>
              <w:t>(Chiếm tỷ lệ 4%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6</w:t>
            </w:r>
          </w:p>
        </w:tc>
        <w:tc>
          <w:tcPr>
            <w:tcW w:w="5838" w:type="dxa"/>
            <w:tcBorders/>
            <w:vAlign w:val="center"/>
          </w:tcPr>
          <w:p>
            <w:pPr>
              <w:pStyle w:val="Normal"/>
              <w:widowControl/>
              <w:spacing w:before="0" w:after="0"/>
              <w:jc w:val="both"/>
              <w:rPr>
                <w:lang w:val="en-US" w:eastAsia="en-US" w:bidi="ar-SA"/>
              </w:rPr>
            </w:pPr>
            <w:r>
              <w:rPr>
                <w:color w:val="000000"/>
                <w:lang w:val="en-US" w:eastAsia="en-US" w:bidi="ar-SA"/>
              </w:rPr>
              <w:t>Đánh giá vi</w:t>
            </w:r>
            <w:r>
              <w:rPr>
                <w:color w:val="000000"/>
                <w:lang w:val="vi-VN" w:eastAsia="en-US" w:bidi="ar-SA"/>
              </w:rPr>
              <w:t>ệc thi h</w:t>
            </w:r>
            <w:r>
              <w:rPr>
                <w:color w:val="000000"/>
                <w:shd w:fill="FFFFFF" w:val="clear"/>
                <w:lang w:val="en-US" w:eastAsia="en-US" w:bidi="ar-SA"/>
              </w:rPr>
              <w:t>ành pháp lu</w:t>
            </w:r>
            <w:r>
              <w:rPr>
                <w:color w:val="000000"/>
                <w:lang w:val="vi-VN" w:eastAsia="en-US" w:bidi="ar-SA"/>
              </w:rPr>
              <w:t>ật ở địa phương để x</w:t>
            </w:r>
            <w:r>
              <w:rPr>
                <w:color w:val="000000"/>
                <w:shd w:fill="FFFFFF" w:val="clear"/>
                <w:lang w:val="en-US" w:eastAsia="en-US" w:bidi="ar-SA"/>
              </w:rPr>
              <w:t>ác đ</w:t>
            </w:r>
            <w:r>
              <w:rPr>
                <w:color w:val="000000"/>
                <w:lang w:val="vi-VN" w:eastAsia="en-US" w:bidi="ar-SA"/>
              </w:rPr>
              <w:t>ịnh nội dung ph</w:t>
            </w:r>
            <w:r>
              <w:rPr>
                <w:color w:val="000000"/>
                <w:shd w:fill="FFFFFF" w:val="clear"/>
                <w:lang w:val="en-US" w:eastAsia="en-US" w:bidi="ar-SA"/>
              </w:rPr>
              <w:t>ân c</w:t>
            </w:r>
            <w:r>
              <w:rPr>
                <w:color w:val="000000"/>
                <w:lang w:val="vi-VN" w:eastAsia="en-US" w:bidi="ar-SA"/>
              </w:rPr>
              <w:t>ấp v</w:t>
            </w:r>
            <w:r>
              <w:rPr>
                <w:color w:val="000000"/>
                <w:shd w:fill="FFFFFF" w:val="clear"/>
                <w:lang w:val="en-US" w:eastAsia="en-US" w:bidi="ar-SA"/>
              </w:rPr>
              <w:t>à bi</w:t>
            </w:r>
            <w:r>
              <w:rPr>
                <w:color w:val="000000"/>
                <w:lang w:val="vi-VN" w:eastAsia="en-US" w:bidi="ar-SA"/>
              </w:rPr>
              <w:t>ện ph</w:t>
            </w:r>
            <w:r>
              <w:rPr>
                <w:color w:val="000000"/>
                <w:shd w:fill="FFFFFF" w:val="clear"/>
                <w:lang w:val="en-US" w:eastAsia="en-US" w:bidi="ar-SA"/>
              </w:rPr>
              <w:t>áp ch</w:t>
            </w:r>
            <w:r>
              <w:rPr>
                <w:color w:val="000000"/>
                <w:lang w:val="vi-VN" w:eastAsia="en-US" w:bidi="ar-SA"/>
              </w:rPr>
              <w:t>ỉ đạo, điều h</w:t>
            </w:r>
            <w:r>
              <w:rPr>
                <w:color w:val="000000"/>
                <w:shd w:fill="FFFFFF" w:val="clear"/>
                <w:lang w:val="en-US" w:eastAsia="en-US" w:bidi="ar-SA"/>
              </w:rPr>
              <w:t>ành c</w:t>
            </w:r>
            <w:r>
              <w:rPr>
                <w:color w:val="000000"/>
                <w:lang w:val="vi-VN" w:eastAsia="en-US" w:bidi="ar-SA"/>
              </w:rPr>
              <w:t>ủa Ủy ban nh</w:t>
            </w:r>
            <w:r>
              <w:rPr>
                <w:color w:val="000000"/>
                <w:shd w:fill="FFFFFF" w:val="clear"/>
                <w:lang w:val="en-US" w:eastAsia="en-US" w:bidi="ar-SA"/>
              </w:rPr>
              <w:t>ân dân, ph</w:t>
            </w:r>
            <w:r>
              <w:rPr>
                <w:color w:val="000000"/>
                <w:lang w:val="vi-VN" w:eastAsia="en-US" w:bidi="ar-SA"/>
              </w:rPr>
              <w:t>ối hợp hoạt động giữa c</w:t>
            </w:r>
            <w:r>
              <w:rPr>
                <w:color w:val="000000"/>
                <w:shd w:fill="FFFFFF" w:val="clear"/>
                <w:lang w:val="en-US" w:eastAsia="en-US" w:bidi="ar-SA"/>
              </w:rPr>
              <w:t>ác cơ quan chuyên môn, t</w:t>
            </w:r>
            <w:r>
              <w:rPr>
                <w:color w:val="000000"/>
                <w:lang w:val="vi-VN" w:eastAsia="en-US" w:bidi="ar-SA"/>
              </w:rPr>
              <w:t>ổ chức h</w:t>
            </w:r>
            <w:r>
              <w:rPr>
                <w:color w:val="000000"/>
                <w:shd w:fill="FFFFFF" w:val="clear"/>
                <w:lang w:val="en-US" w:eastAsia="en-US" w:bidi="ar-SA"/>
              </w:rPr>
              <w:t>ành chính khác thu</w:t>
            </w:r>
            <w:r>
              <w:rPr>
                <w:color w:val="000000"/>
                <w:lang w:val="vi-VN" w:eastAsia="en-US" w:bidi="ar-SA"/>
              </w:rPr>
              <w:t>ộc Ủy ban nh</w:t>
            </w:r>
            <w:r>
              <w:rPr>
                <w:color w:val="000000"/>
                <w:shd w:fill="FFFFFF" w:val="clear"/>
                <w:lang w:val="en-US" w:eastAsia="en-US" w:bidi="ar-SA"/>
              </w:rPr>
              <w:t>ân dân thành</w:t>
            </w:r>
            <w:r>
              <w:rPr>
                <w:color w:val="000000"/>
                <w:shd w:fill="FFFFFF" w:val="clear"/>
                <w:lang w:val="vi-VN" w:eastAsia="en-US" w:bidi="ar-SA"/>
              </w:rPr>
              <w:t xml:space="preserve"> phố </w:t>
            </w:r>
            <w:r>
              <w:rPr>
                <w:color w:val="000000"/>
                <w:lang w:val="en-US" w:eastAsia="en-US" w:bidi="ar-SA"/>
              </w:rPr>
              <w:t xml:space="preserve">quy định tại khoản </w:t>
            </w:r>
            <w:r>
              <w:rPr>
                <w:color w:val="000000"/>
                <w:lang w:val="vi-VN" w:eastAsia="en-US" w:bidi="ar-SA"/>
              </w:rPr>
              <w:t>3</w:t>
            </w:r>
            <w:r>
              <w:rPr>
                <w:color w:val="000000"/>
                <w:lang w:val="en-US" w:eastAsia="en-US" w:bidi="ar-SA"/>
              </w:rPr>
              <w:t xml:space="preserve"> Điều 21 Luật</w:t>
            </w:r>
            <w:r>
              <w:rPr>
                <w:rStyle w:val="apple-converted-space"/>
                <w:color w:val="000000"/>
                <w:shd w:fill="FFFFFF" w:val="clear"/>
                <w:lang w:val="en-US" w:eastAsia="en-US" w:bidi="ar-SA"/>
              </w:rPr>
              <w:t> Ban</w:t>
            </w:r>
            <w:r>
              <w:rPr>
                <w:rStyle w:val="apple-converted-space"/>
                <w:color w:val="000000"/>
                <w:shd w:fill="FFFFFF" w:val="clear"/>
                <w:lang w:val="vi-VN" w:eastAsia="en-US" w:bidi="ar-SA"/>
              </w:rPr>
              <w:t xml:space="preserve"> hành văn bản quy phạm pháp luật số 64/2025/</w:t>
            </w:r>
            <w:r>
              <w:rPr>
                <w:rStyle w:val="apple-converted-space"/>
                <w:color w:val="000000"/>
                <w:shd w:fill="FFFFFF" w:val="clear"/>
                <w:lang w:val="en-US" w:eastAsia="en-US" w:bidi="ar-SA"/>
              </w:rPr>
              <w:t>QH</w:t>
            </w:r>
            <w:r>
              <w:rPr>
                <w:rStyle w:val="apple-converted-space"/>
                <w:color w:val="000000"/>
                <w:shd w:fill="FFFFFF" w:val="clear"/>
                <w:lang w:val="vi-VN" w:eastAsia="en-US" w:bidi="ar-SA"/>
              </w:rPr>
              <w:t xml:space="preserve">15 đã được sửa đổi, bổ sung tại khoản 3 Điều 1 Luật số </w:t>
            </w:r>
            <w:r>
              <w:rPr>
                <w:color w:val="000000"/>
                <w:shd w:fill="FFFFFF" w:val="clear"/>
                <w:lang w:val="en-US" w:eastAsia="en-US" w:bidi="ar-SA"/>
              </w:rPr>
              <w:t>87/2025/QH15</w:t>
            </w:r>
          </w:p>
        </w:tc>
        <w:tc>
          <w:tcPr>
            <w:tcW w:w="3853" w:type="dxa"/>
            <w:tcBorders/>
            <w:vAlign w:val="center"/>
          </w:tcPr>
          <w:p>
            <w:pPr>
              <w:pStyle w:val="Normal"/>
              <w:widowControl/>
              <w:spacing w:before="0" w:after="0"/>
              <w:jc w:val="both"/>
              <w:rPr>
                <w:color w:val="000000"/>
                <w:lang w:val="en-US" w:eastAsia="en-US" w:bidi="ar-SA"/>
              </w:rPr>
            </w:pPr>
            <w:r>
              <w:rPr>
                <w:color w:val="000000"/>
                <w:shd w:fill="FFFFFF" w:val="clear"/>
                <w:lang w:val="vi-VN" w:eastAsia="en-US" w:bidi="ar-SA"/>
              </w:rPr>
              <w:t>Bản đ</w:t>
            </w:r>
            <w:r>
              <w:rPr>
                <w:color w:val="000000"/>
                <w:lang w:val="en-US" w:eastAsia="en-US" w:bidi="ar-SA"/>
              </w:rPr>
              <w:t>ánh giá vi</w:t>
            </w:r>
            <w:r>
              <w:rPr>
                <w:color w:val="000000"/>
                <w:lang w:val="vi-VN" w:eastAsia="en-US" w:bidi="ar-SA"/>
              </w:rPr>
              <w:t>ệc thi h</w:t>
            </w:r>
            <w:r>
              <w:rPr>
                <w:color w:val="000000"/>
                <w:shd w:fill="FFFFFF" w:val="clear"/>
                <w:lang w:val="en-US" w:eastAsia="en-US" w:bidi="ar-SA"/>
              </w:rPr>
              <w:t>ành pháp lu</w:t>
            </w:r>
            <w:r>
              <w:rPr>
                <w:color w:val="000000"/>
                <w:lang w:val="vi-VN" w:eastAsia="en-US" w:bidi="ar-SA"/>
              </w:rPr>
              <w:t>ật ở địa phương để x</w:t>
            </w:r>
            <w:r>
              <w:rPr>
                <w:color w:val="000000"/>
                <w:shd w:fill="FFFFFF" w:val="clear"/>
                <w:lang w:val="en-US" w:eastAsia="en-US" w:bidi="ar-SA"/>
              </w:rPr>
              <w:t>ác đ</w:t>
            </w:r>
            <w:r>
              <w:rPr>
                <w:color w:val="000000"/>
                <w:lang w:val="vi-VN" w:eastAsia="en-US" w:bidi="ar-SA"/>
              </w:rPr>
              <w:t>ịnh nội dung ph</w:t>
            </w:r>
            <w:r>
              <w:rPr>
                <w:color w:val="000000"/>
                <w:shd w:fill="FFFFFF" w:val="clear"/>
                <w:lang w:val="en-US" w:eastAsia="en-US" w:bidi="ar-SA"/>
              </w:rPr>
              <w:t>ân c</w:t>
            </w:r>
            <w:r>
              <w:rPr>
                <w:color w:val="000000"/>
                <w:lang w:val="vi-VN" w:eastAsia="en-US" w:bidi="ar-SA"/>
              </w:rPr>
              <w:t>ấp v</w:t>
            </w:r>
            <w:r>
              <w:rPr>
                <w:color w:val="000000"/>
                <w:shd w:fill="FFFFFF" w:val="clear"/>
                <w:lang w:val="en-US" w:eastAsia="en-US" w:bidi="ar-SA"/>
              </w:rPr>
              <w:t>à bi</w:t>
            </w:r>
            <w:r>
              <w:rPr>
                <w:color w:val="000000"/>
                <w:lang w:val="vi-VN" w:eastAsia="en-US" w:bidi="ar-SA"/>
              </w:rPr>
              <w:t>ện ph</w:t>
            </w:r>
            <w:r>
              <w:rPr>
                <w:color w:val="000000"/>
                <w:shd w:fill="FFFFFF" w:val="clear"/>
                <w:lang w:val="en-US" w:eastAsia="en-US" w:bidi="ar-SA"/>
              </w:rPr>
              <w:t>áp ch</w:t>
            </w:r>
            <w:r>
              <w:rPr>
                <w:color w:val="000000"/>
                <w:lang w:val="vi-VN" w:eastAsia="en-US" w:bidi="ar-SA"/>
              </w:rPr>
              <w:t>ỉ đạo, điều h</w:t>
            </w:r>
            <w:r>
              <w:rPr>
                <w:color w:val="000000"/>
                <w:shd w:fill="FFFFFF" w:val="clear"/>
                <w:lang w:val="en-US" w:eastAsia="en-US" w:bidi="ar-SA"/>
              </w:rPr>
              <w:t>ành c</w:t>
            </w:r>
            <w:r>
              <w:rPr>
                <w:color w:val="000000"/>
                <w:lang w:val="vi-VN" w:eastAsia="en-US" w:bidi="ar-SA"/>
              </w:rPr>
              <w:t>ủa Ủy ban nh</w:t>
            </w:r>
            <w:r>
              <w:rPr>
                <w:color w:val="000000"/>
                <w:shd w:fill="FFFFFF" w:val="clear"/>
                <w:lang w:val="en-US" w:eastAsia="en-US" w:bidi="ar-SA"/>
              </w:rPr>
              <w:t>ân dân, ph</w:t>
            </w:r>
            <w:r>
              <w:rPr>
                <w:color w:val="000000"/>
                <w:lang w:val="vi-VN" w:eastAsia="en-US" w:bidi="ar-SA"/>
              </w:rPr>
              <w:t>ối hợp hoạt động giữa c</w:t>
            </w:r>
            <w:r>
              <w:rPr>
                <w:color w:val="000000"/>
                <w:shd w:fill="FFFFFF" w:val="clear"/>
                <w:lang w:val="en-US" w:eastAsia="en-US" w:bidi="ar-SA"/>
              </w:rPr>
              <w:t>ác cơ quan chuyên môn, t</w:t>
            </w:r>
            <w:r>
              <w:rPr>
                <w:color w:val="000000"/>
                <w:lang w:val="vi-VN" w:eastAsia="en-US" w:bidi="ar-SA"/>
              </w:rPr>
              <w:t>ổ chức h</w:t>
            </w:r>
            <w:r>
              <w:rPr>
                <w:color w:val="000000"/>
                <w:shd w:fill="FFFFFF" w:val="clear"/>
                <w:lang w:val="en-US" w:eastAsia="en-US" w:bidi="ar-SA"/>
              </w:rPr>
              <w:t>ành chính khác thu</w:t>
            </w:r>
            <w:r>
              <w:rPr>
                <w:color w:val="000000"/>
                <w:lang w:val="vi-VN" w:eastAsia="en-US" w:bidi="ar-SA"/>
              </w:rPr>
              <w:t>ộc Ủy ban nh</w:t>
            </w:r>
            <w:r>
              <w:rPr>
                <w:color w:val="000000"/>
                <w:shd w:fill="FFFFFF" w:val="clear"/>
                <w:lang w:val="en-US" w:eastAsia="en-US" w:bidi="ar-SA"/>
              </w:rPr>
              <w:t>ân dân thành</w:t>
            </w:r>
            <w:r>
              <w:rPr>
                <w:color w:val="000000"/>
                <w:shd w:fill="FFFFFF" w:val="clear"/>
                <w:lang w:val="vi-VN" w:eastAsia="en-US" w:bidi="ar-SA"/>
              </w:rPr>
              <w:t xml:space="preserve"> phố</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0,84</w:t>
            </w:r>
          </w:p>
          <w:p>
            <w:pPr>
              <w:pStyle w:val="Normal"/>
              <w:widowControl/>
              <w:spacing w:before="0" w:after="0"/>
              <w:jc w:val="center"/>
              <w:rPr>
                <w:color w:val="000000"/>
                <w:lang w:val="en-US" w:eastAsia="en-US" w:bidi="ar-SA"/>
              </w:rPr>
            </w:pPr>
            <w:r>
              <w:rPr>
                <w:i/>
                <w:iCs/>
                <w:color w:val="000000"/>
                <w:lang w:val="vi-VN" w:eastAsia="en-US" w:bidi="ar-SA"/>
              </w:rPr>
              <w:t>(Chiếm tỷ lệ 4%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7</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bản đánh giá thủ tục hành chính (nếu có)</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Bản đánh giá thủ tục hành chính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3,5</w:t>
            </w:r>
          </w:p>
          <w:p>
            <w:pPr>
              <w:pStyle w:val="Normal"/>
              <w:widowControl/>
              <w:spacing w:before="0" w:after="0"/>
              <w:jc w:val="center"/>
              <w:rPr>
                <w:color w:val="000000"/>
                <w:lang w:val="en-US" w:eastAsia="en-US" w:bidi="ar-SA"/>
              </w:rPr>
            </w:pPr>
            <w:r>
              <w:rPr>
                <w:i/>
                <w:iCs/>
                <w:color w:val="000000"/>
                <w:lang w:val="vi-VN" w:eastAsia="en-US" w:bidi="ar-SA"/>
              </w:rPr>
              <w:t>(Chiếm tỷ lệ 5%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1,05</w:t>
            </w:r>
          </w:p>
          <w:p>
            <w:pPr>
              <w:pStyle w:val="Normal"/>
              <w:widowControl/>
              <w:spacing w:before="0" w:after="0"/>
              <w:jc w:val="center"/>
              <w:rPr>
                <w:color w:val="000000"/>
                <w:lang w:val="en-US" w:eastAsia="en-US" w:bidi="ar-SA"/>
              </w:rPr>
            </w:pPr>
            <w:r>
              <w:rPr>
                <w:i/>
                <w:iCs/>
                <w:color w:val="000000"/>
                <w:lang w:val="vi-VN" w:eastAsia="en-US" w:bidi="ar-SA"/>
              </w:rPr>
              <w:t>(Chiếm tỷ lệ 5%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8</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bản đánh giá việc phân cấp, thực hiện nhiệm vụ, quyền hạn được phân cấp (nếu có)</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Bản đánh giá việc phân cấp, thực hiện nhiệm vụ, quyền hạn được phân cấp</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3,5</w:t>
            </w:r>
          </w:p>
          <w:p>
            <w:pPr>
              <w:pStyle w:val="Normal"/>
              <w:widowControl/>
              <w:spacing w:before="0" w:after="0"/>
              <w:jc w:val="center"/>
              <w:rPr>
                <w:color w:val="000000"/>
                <w:lang w:val="en-US" w:eastAsia="en-US" w:bidi="ar-SA"/>
              </w:rPr>
            </w:pPr>
            <w:r>
              <w:rPr>
                <w:i/>
                <w:iCs/>
                <w:color w:val="000000"/>
                <w:lang w:val="vi-VN" w:eastAsia="en-US" w:bidi="ar-SA"/>
              </w:rPr>
              <w:t>(Chiếm tỷ lệ 5%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1,05</w:t>
            </w:r>
          </w:p>
          <w:p>
            <w:pPr>
              <w:pStyle w:val="Normal"/>
              <w:widowControl/>
              <w:spacing w:before="0" w:after="0"/>
              <w:jc w:val="center"/>
              <w:rPr>
                <w:color w:val="000000"/>
                <w:lang w:val="en-US" w:eastAsia="en-US" w:bidi="ar-SA"/>
              </w:rPr>
            </w:pPr>
            <w:r>
              <w:rPr>
                <w:i/>
                <w:iCs/>
                <w:color w:val="000000"/>
                <w:lang w:val="vi-VN" w:eastAsia="en-US" w:bidi="ar-SA"/>
              </w:rPr>
              <w:t>(Chiếm tỷ lệ 5%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9</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bản đánh giá việc ứng dụng, thúc đẩy phát triển khoa học, công nghệ, đổi mới sáng tạo và chuyển đổi số (nếu có)</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Bản đánh giá việc ứng dụng, thúc đẩy phát triển khoa học, công nghệ, đổi mới sáng tạo và chuyển đổi số</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3,5</w:t>
            </w:r>
          </w:p>
          <w:p>
            <w:pPr>
              <w:pStyle w:val="Normal"/>
              <w:widowControl/>
              <w:spacing w:before="0" w:after="0"/>
              <w:jc w:val="center"/>
              <w:rPr>
                <w:color w:val="000000"/>
                <w:lang w:val="en-US" w:eastAsia="en-US" w:bidi="ar-SA"/>
              </w:rPr>
            </w:pPr>
            <w:r>
              <w:rPr>
                <w:i/>
                <w:iCs/>
                <w:color w:val="000000"/>
                <w:lang w:val="vi-VN" w:eastAsia="en-US" w:bidi="ar-SA"/>
              </w:rPr>
              <w:t>(Chiếm tỷ lệ 5%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1,05</w:t>
            </w:r>
          </w:p>
          <w:p>
            <w:pPr>
              <w:pStyle w:val="Normal"/>
              <w:widowControl/>
              <w:spacing w:before="0" w:after="0"/>
              <w:jc w:val="center"/>
              <w:rPr>
                <w:color w:val="000000"/>
                <w:lang w:val="en-US" w:eastAsia="en-US" w:bidi="ar-SA"/>
              </w:rPr>
            </w:pPr>
            <w:r>
              <w:rPr>
                <w:i/>
                <w:iCs/>
                <w:color w:val="000000"/>
                <w:lang w:val="vi-VN" w:eastAsia="en-US" w:bidi="ar-SA"/>
              </w:rPr>
              <w:t>(Chiếm tỷ lệ 5%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10</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Lấy ý kiến cơ quan Đảng (nếu có)</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Văn bản thông báo/kết luận chủ trương của cơ quan Đảng có thẩm quyền</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7</w:t>
            </w:r>
          </w:p>
          <w:p>
            <w:pPr>
              <w:pStyle w:val="Normal"/>
              <w:widowControl/>
              <w:spacing w:before="0" w:after="0"/>
              <w:jc w:val="center"/>
              <w:rPr>
                <w:color w:val="000000"/>
                <w:lang w:val="en-US" w:eastAsia="en-US" w:bidi="ar-SA"/>
              </w:rPr>
            </w:pPr>
            <w:r>
              <w:rPr>
                <w:i/>
                <w:iCs/>
                <w:color w:val="000000"/>
                <w:lang w:val="vi-VN" w:eastAsia="en-US" w:bidi="ar-SA"/>
              </w:rPr>
              <w:t>(Chiếm tỷ lệ 10%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2,1</w:t>
            </w:r>
          </w:p>
          <w:p>
            <w:pPr>
              <w:pStyle w:val="Normal"/>
              <w:widowControl/>
              <w:spacing w:before="0" w:after="0"/>
              <w:jc w:val="center"/>
              <w:rPr>
                <w:color w:val="000000"/>
                <w:lang w:val="en-US" w:eastAsia="en-US" w:bidi="ar-SA"/>
              </w:rPr>
            </w:pPr>
            <w:r>
              <w:rPr>
                <w:i/>
                <w:iCs/>
                <w:color w:val="000000"/>
                <w:lang w:val="vi-VN" w:eastAsia="en-US" w:bidi="ar-SA"/>
              </w:rPr>
              <w:t>(Chiếm tỷ lệ 10%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10.1</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 xml:space="preserve">Cơ quan Đảng trình xin ý kiến của cơ quan Đảng cấp trên cho ý kiến đối với dự thảo </w:t>
            </w:r>
            <w:r>
              <w:rPr>
                <w:rFonts w:eastAsia="Aptos"/>
                <w:color w:val="000000"/>
                <w:kern w:val="2"/>
                <w:lang w:val="vi-VN" w:eastAsia="en-US" w:bidi="ar-SA"/>
              </w:rPr>
              <w:t>Q</w:t>
            </w:r>
            <w:r>
              <w:rPr>
                <w:rFonts w:eastAsia="Aptos"/>
                <w:color w:val="000000"/>
                <w:kern w:val="2"/>
                <w:lang w:val="en-US" w:eastAsia="en-US" w:bidi="ar-SA"/>
              </w:rPr>
              <w:t>uyết</w:t>
            </w:r>
            <w:r>
              <w:rPr>
                <w:rFonts w:eastAsia="Aptos"/>
                <w:color w:val="000000"/>
                <w:kern w:val="2"/>
                <w:lang w:val="vi-VN" w:eastAsia="en-US" w:bidi="ar-SA"/>
              </w:rPr>
              <w:t xml:space="preserve">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 xml:space="preserve">Tờ trình; Hồ sơ, tài liệu </w:t>
            </w:r>
            <w:r>
              <w:rPr>
                <w:color w:val="000000"/>
                <w:lang w:val="en-US" w:eastAsia="en-US" w:bidi="ar-SA"/>
              </w:rPr>
              <w:t>liên</w:t>
            </w:r>
            <w:r>
              <w:rPr>
                <w:color w:val="000000"/>
                <w:lang w:val="vi-VN" w:eastAsia="en-US" w:bidi="ar-SA"/>
              </w:rPr>
              <w:t xml:space="preserve"> quan đến </w:t>
            </w:r>
            <w:r>
              <w:rPr>
                <w:color w:val="000000"/>
                <w:lang w:val="en-US" w:eastAsia="en-US" w:bidi="ar-SA"/>
              </w:rPr>
              <w:t xml:space="preserve">dự thảo </w:t>
            </w:r>
            <w:r>
              <w:rPr>
                <w:color w:val="000000"/>
                <w:shd w:fill="FFFFFF" w:val="clear"/>
                <w:lang w:val="vi-VN" w:eastAsia="en-US" w:bidi="ar-SA"/>
              </w:rPr>
              <w:t>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0,5</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en-US" w:eastAsia="en-US" w:bidi="ar-SA"/>
              </w:rPr>
              <w:t>1</w:t>
            </w:r>
            <w:r>
              <w:rPr>
                <w:color w:val="000000"/>
                <w:lang w:val="vi-VN" w:eastAsia="en-US" w:bidi="ar-SA"/>
              </w:rPr>
              <w:t>0</w:t>
            </w:r>
            <w:r>
              <w:rPr>
                <w:color w:val="000000"/>
                <w:lang w:val="en-US" w:eastAsia="en-US" w:bidi="ar-SA"/>
              </w:rPr>
              <w:t>.</w:t>
            </w:r>
            <w:r>
              <w:rPr>
                <w:color w:val="000000"/>
                <w:lang w:val="vi-VN" w:eastAsia="en-US" w:bidi="ar-SA"/>
              </w:rPr>
              <w:t>2</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 xml:space="preserve">Cơ quan Đảng cho ý kiến đối với dự thảo </w:t>
            </w:r>
            <w:r>
              <w:rPr>
                <w:rFonts w:eastAsia="Aptos"/>
                <w:color w:val="000000"/>
                <w:kern w:val="2"/>
                <w:lang w:val="vi-VN" w:eastAsia="en-US" w:bidi="ar-SA"/>
              </w:rPr>
              <w:t>Q</w:t>
            </w:r>
            <w:r>
              <w:rPr>
                <w:rFonts w:eastAsia="Aptos"/>
                <w:color w:val="000000"/>
                <w:kern w:val="2"/>
                <w:lang w:val="en-US" w:eastAsia="en-US" w:bidi="ar-SA"/>
              </w:rPr>
              <w:t>uyết</w:t>
            </w:r>
            <w:r>
              <w:rPr>
                <w:rFonts w:eastAsia="Aptos"/>
                <w:color w:val="000000"/>
                <w:kern w:val="2"/>
                <w:lang w:val="vi-VN" w:eastAsia="en-US" w:bidi="ar-SA"/>
              </w:rPr>
              <w:t xml:space="preserve">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Văn bản thông báo/kết luận chủ trương của cơ quan Đảng có thẩm quyền</w:t>
            </w:r>
            <w:r>
              <w:rPr>
                <w:rFonts w:eastAsia="Aptos"/>
                <w:color w:val="000000"/>
                <w:kern w:val="2"/>
                <w:lang w:val="en-US" w:eastAsia="en-US" w:bidi="ar-SA"/>
              </w:rPr>
              <w:t xml:space="preserve">/văn bản cho ý kiến của cơ quan Đảng đối với dự thảo </w:t>
            </w:r>
            <w:r>
              <w:rPr>
                <w:color w:val="000000"/>
                <w:shd w:fill="FFFFFF" w:val="clear"/>
                <w:lang w:val="vi-VN" w:eastAsia="en-US" w:bidi="ar-SA"/>
              </w:rPr>
              <w:t>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5</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1,6</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11</w:t>
            </w:r>
          </w:p>
        </w:tc>
        <w:tc>
          <w:tcPr>
            <w:tcW w:w="9691" w:type="dxa"/>
            <w:gridSpan w:val="2"/>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Lấy</w:t>
            </w:r>
            <w:r>
              <w:rPr>
                <w:rFonts w:eastAsia="Aptos"/>
                <w:b/>
                <w:bCs/>
                <w:color w:val="000000"/>
                <w:kern w:val="2"/>
                <w:lang w:val="vi-VN" w:eastAsia="en-US" w:bidi="ar-SA"/>
              </w:rPr>
              <w:t xml:space="preserve"> </w:t>
            </w:r>
            <w:r>
              <w:rPr>
                <w:color w:val="000000"/>
                <w:shd w:fill="FFFFFF" w:val="clear"/>
                <w:lang w:val="en-US" w:eastAsia="en-US" w:bidi="ar-SA"/>
              </w:rPr>
              <w:t xml:space="preserve">ý kiến đối tượng chịu sự tác động trực tiếp của dự thảo </w:t>
            </w:r>
            <w:r>
              <w:rPr>
                <w:rFonts w:eastAsia="Aptos"/>
                <w:color w:val="000000"/>
                <w:kern w:val="2"/>
                <w:lang w:val="vi-VN" w:eastAsia="en-US" w:bidi="ar-SA"/>
              </w:rPr>
              <w:t>Q</w:t>
            </w:r>
            <w:r>
              <w:rPr>
                <w:rFonts w:eastAsia="Aptos"/>
                <w:color w:val="000000"/>
                <w:kern w:val="2"/>
                <w:lang w:val="en-US" w:eastAsia="en-US" w:bidi="ar-SA"/>
              </w:rPr>
              <w:t>uyết</w:t>
            </w:r>
            <w:r>
              <w:rPr>
                <w:rFonts w:eastAsia="Aptos"/>
                <w:color w:val="000000"/>
                <w:kern w:val="2"/>
                <w:lang w:val="vi-VN" w:eastAsia="en-US" w:bidi="ar-SA"/>
              </w:rPr>
              <w:t xml:space="preserve"> định</w:t>
            </w:r>
            <w:r>
              <w:rPr>
                <w:color w:val="000000"/>
                <w:shd w:fill="FFFFFF" w:val="clear"/>
                <w:lang w:val="en-US" w:eastAsia="en-US" w:bidi="ar-SA"/>
              </w:rPr>
              <w:t>; lấy ý kiến các cơ quan, đơn</w:t>
            </w:r>
            <w:r>
              <w:rPr>
                <w:color w:val="000000"/>
                <w:shd w:fill="FFFFFF" w:val="clear"/>
                <w:lang w:val="vi-VN" w:eastAsia="en-US" w:bidi="ar-SA"/>
              </w:rPr>
              <w:t xml:space="preserve"> vị, </w:t>
            </w:r>
            <w:r>
              <w:rPr>
                <w:color w:val="000000"/>
                <w:shd w:fill="FFFFFF" w:val="clear"/>
                <w:lang w:val="en-US" w:eastAsia="en-US" w:bidi="ar-SA"/>
              </w:rPr>
              <w:t>tổ chức, cá nhân khác</w:t>
            </w:r>
          </w:p>
        </w:tc>
        <w:tc>
          <w:tcPr>
            <w:tcW w:w="2414" w:type="dxa"/>
            <w:tcBorders/>
          </w:tcPr>
          <w:p>
            <w:pPr>
              <w:pStyle w:val="Normal"/>
              <w:widowControl/>
              <w:spacing w:before="0" w:after="0"/>
              <w:jc w:val="center"/>
              <w:rPr>
                <w:color w:val="000000"/>
                <w:lang w:val="en-US" w:eastAsia="en-US" w:bidi="ar-SA"/>
              </w:rPr>
            </w:pPr>
            <w:r>
              <w:rPr>
                <w:b/>
                <w:bCs/>
                <w:color w:val="000000"/>
                <w:lang w:val="vi-VN" w:eastAsia="en-US" w:bidi="ar-SA"/>
              </w:rPr>
              <w:t>16,8</w:t>
            </w:r>
          </w:p>
          <w:p>
            <w:pPr>
              <w:pStyle w:val="Normal"/>
              <w:widowControl/>
              <w:spacing w:before="0" w:after="0"/>
              <w:jc w:val="both"/>
              <w:rPr>
                <w:color w:val="000000"/>
                <w:lang w:val="en-US" w:eastAsia="en-US" w:bidi="ar-SA"/>
              </w:rPr>
            </w:pPr>
            <w:r>
              <w:rPr>
                <w:i/>
                <w:iCs/>
                <w:color w:val="000000"/>
                <w:sz w:val="20"/>
                <w:szCs w:val="20"/>
                <w:lang w:val="vi-VN" w:eastAsia="en-US" w:bidi="ar-SA"/>
              </w:rPr>
              <w:t>(Chiếm tỷ lệ 24% của 70.000.000 đồng: 300 đồng/văn bản x 56 cơ quan, cá nhân có văn bản góp ý = 16.800.000/quyết định</w:t>
            </w:r>
          </w:p>
          <w:p>
            <w:pPr>
              <w:pStyle w:val="Normal"/>
              <w:widowControl/>
              <w:spacing w:before="0" w:after="0"/>
              <w:jc w:val="both"/>
              <w:rPr>
                <w:color w:val="000000"/>
                <w:lang w:val="en-US" w:eastAsia="en-US" w:bidi="ar-SA"/>
              </w:rPr>
            </w:pPr>
            <w:r>
              <w:rPr>
                <w:i/>
                <w:iCs/>
                <w:color w:val="000000"/>
                <w:sz w:val="20"/>
                <w:szCs w:val="20"/>
                <w:lang w:val="vi-VN" w:eastAsia="en-US" w:bidi="ar-SA"/>
              </w:rPr>
              <w:t>- Khoảng 56 cơ quan, cá nhân dự kiến lấy ý kiến góp ý: 40 UBND cấp xã; 13 cơ quan chuyên môn cấp tỉnh và cá nhân, đơn vị, tổ chức khác có liên quan)</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5,6</w:t>
            </w:r>
          </w:p>
          <w:p>
            <w:pPr>
              <w:pStyle w:val="Normal"/>
              <w:widowControl/>
              <w:spacing w:before="0" w:after="0"/>
              <w:jc w:val="both"/>
              <w:rPr>
                <w:color w:val="000000"/>
                <w:lang w:val="en-US" w:eastAsia="en-US" w:bidi="ar-SA"/>
              </w:rPr>
            </w:pPr>
            <w:r>
              <w:rPr>
                <w:i/>
                <w:iCs/>
                <w:color w:val="000000"/>
                <w:sz w:val="20"/>
                <w:szCs w:val="20"/>
                <w:lang w:val="vi-VN" w:eastAsia="en-US" w:bidi="ar-SA"/>
              </w:rPr>
              <w:t>(Chiếm tỷ lệ 27% của 21.000.000 đồng: 100 đồng/văn bản x 56 cơ quan, cá nhân có văn bản góp ý = 5.600.000 đồng/quyết định.</w:t>
            </w:r>
          </w:p>
          <w:p>
            <w:pPr>
              <w:pStyle w:val="Normal"/>
              <w:widowControl/>
              <w:spacing w:before="0" w:after="0"/>
              <w:jc w:val="both"/>
              <w:rPr>
                <w:color w:val="000000"/>
                <w:lang w:val="en-US" w:eastAsia="en-US" w:bidi="ar-SA"/>
              </w:rPr>
            </w:pPr>
            <w:r>
              <w:rPr>
                <w:i/>
                <w:iCs/>
                <w:color w:val="000000"/>
                <w:sz w:val="20"/>
                <w:szCs w:val="20"/>
                <w:lang w:val="vi-VN" w:eastAsia="en-US" w:bidi="ar-SA"/>
              </w:rPr>
              <w:t>- Khoảng 56 cơ quan, cá nhân dự kiến lấy ý kiến góp ý: 40 UBND cấp xã; 13 cơ quan chuyên môn cấp tỉnh và cá nhân, đơn vị, tổ chức khác có liên quan)</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11.1</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Lấy</w:t>
            </w:r>
            <w:r>
              <w:rPr>
                <w:rFonts w:eastAsia="Aptos"/>
                <w:b/>
                <w:bCs/>
                <w:color w:val="000000"/>
                <w:kern w:val="2"/>
                <w:lang w:val="vi-VN" w:eastAsia="en-US" w:bidi="ar-SA"/>
              </w:rPr>
              <w:t xml:space="preserve"> </w:t>
            </w:r>
            <w:r>
              <w:rPr>
                <w:color w:val="000000"/>
                <w:shd w:fill="FFFFFF" w:val="clear"/>
                <w:lang w:val="en-US" w:eastAsia="en-US" w:bidi="ar-SA"/>
              </w:rPr>
              <w:t xml:space="preserve">ý kiến đối tượng chịu sự tác động trực tiếp của dự thảo </w:t>
            </w:r>
            <w:r>
              <w:rPr>
                <w:rFonts w:eastAsia="Aptos"/>
                <w:color w:val="000000"/>
                <w:kern w:val="2"/>
                <w:lang w:val="vi-VN" w:eastAsia="en-US" w:bidi="ar-SA"/>
              </w:rPr>
              <w:t>Q</w:t>
            </w:r>
            <w:r>
              <w:rPr>
                <w:rFonts w:eastAsia="Aptos"/>
                <w:color w:val="000000"/>
                <w:kern w:val="2"/>
                <w:lang w:val="en-US" w:eastAsia="en-US" w:bidi="ar-SA"/>
              </w:rPr>
              <w:t>uyết</w:t>
            </w:r>
            <w:r>
              <w:rPr>
                <w:rFonts w:eastAsia="Aptos"/>
                <w:color w:val="000000"/>
                <w:kern w:val="2"/>
                <w:lang w:val="vi-VN" w:eastAsia="en-US" w:bidi="ar-SA"/>
              </w:rPr>
              <w:t xml:space="preserve"> định</w:t>
            </w:r>
            <w:r>
              <w:rPr>
                <w:color w:val="000000"/>
                <w:shd w:fill="FFFFFF" w:val="clear"/>
                <w:lang w:val="en-US" w:eastAsia="en-US" w:bidi="ar-SA"/>
              </w:rPr>
              <w:t>; lấy ý kiến các cơ quan, đơn</w:t>
            </w:r>
            <w:r>
              <w:rPr>
                <w:color w:val="000000"/>
                <w:shd w:fill="FFFFFF" w:val="clear"/>
                <w:lang w:val="vi-VN" w:eastAsia="en-US" w:bidi="ar-SA"/>
              </w:rPr>
              <w:t xml:space="preserve"> vị, </w:t>
            </w:r>
            <w:r>
              <w:rPr>
                <w:color w:val="000000"/>
                <w:shd w:fill="FFFFFF" w:val="clear"/>
                <w:lang w:val="en-US" w:eastAsia="en-US" w:bidi="ar-SA"/>
              </w:rPr>
              <w:t>tổ chức, cá nhân khác</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Văn bản góp ý</w:t>
            </w:r>
            <w:r>
              <w:rPr>
                <w:color w:val="000000"/>
                <w:shd w:fill="FFFFFF" w:val="clear"/>
                <w:lang w:val="en-US" w:eastAsia="en-US" w:bidi="ar-SA"/>
              </w:rPr>
              <w:t xml:space="preserve"> của</w:t>
            </w:r>
            <w:r>
              <w:rPr>
                <w:color w:val="000000"/>
                <w:shd w:fill="FFFFFF" w:val="clear"/>
                <w:lang w:val="vi-VN" w:eastAsia="en-US" w:bidi="ar-SA"/>
              </w:rPr>
              <w:t xml:space="preserve"> </w:t>
            </w:r>
            <w:r>
              <w:rPr>
                <w:color w:val="000000"/>
                <w:shd w:fill="FFFFFF" w:val="clear"/>
                <w:lang w:val="en-US" w:eastAsia="en-US" w:bidi="ar-SA"/>
              </w:rPr>
              <w:t xml:space="preserve">đối tượng chịu sự tác động trực tiếp của dự thảo </w:t>
            </w:r>
            <w:r>
              <w:rPr>
                <w:rFonts w:eastAsia="Aptos"/>
                <w:color w:val="000000"/>
                <w:kern w:val="2"/>
                <w:lang w:val="vi-VN" w:eastAsia="en-US" w:bidi="ar-SA"/>
              </w:rPr>
              <w:t>Q</w:t>
            </w:r>
            <w:r>
              <w:rPr>
                <w:rFonts w:eastAsia="Aptos"/>
                <w:color w:val="000000"/>
                <w:kern w:val="2"/>
                <w:lang w:val="en-US" w:eastAsia="en-US" w:bidi="ar-SA"/>
              </w:rPr>
              <w:t>uyết</w:t>
            </w:r>
            <w:r>
              <w:rPr>
                <w:rFonts w:eastAsia="Aptos"/>
                <w:color w:val="000000"/>
                <w:kern w:val="2"/>
                <w:lang w:val="vi-VN" w:eastAsia="en-US" w:bidi="ar-SA"/>
              </w:rPr>
              <w:t xml:space="preserve"> định</w:t>
            </w:r>
            <w:r>
              <w:rPr>
                <w:color w:val="000000"/>
                <w:shd w:fill="FFFFFF" w:val="clear"/>
                <w:lang w:val="en-US" w:eastAsia="en-US" w:bidi="ar-SA"/>
              </w:rPr>
              <w:t xml:space="preserve"> hoặc</w:t>
            </w:r>
            <w:r>
              <w:rPr>
                <w:color w:val="000000"/>
                <w:shd w:fill="FFFFFF" w:val="clear"/>
                <w:lang w:val="vi-VN" w:eastAsia="en-US" w:bidi="ar-SA"/>
              </w:rPr>
              <w:t xml:space="preserve"> của</w:t>
            </w:r>
            <w:r>
              <w:rPr>
                <w:color w:val="000000"/>
                <w:shd w:fill="FFFFFF" w:val="clear"/>
                <w:lang w:val="en-US" w:eastAsia="en-US" w:bidi="ar-SA"/>
              </w:rPr>
              <w:t xml:space="preserve"> các cơ quan, đơn</w:t>
            </w:r>
            <w:r>
              <w:rPr>
                <w:color w:val="000000"/>
                <w:shd w:fill="FFFFFF" w:val="clear"/>
                <w:lang w:val="vi-VN" w:eastAsia="en-US" w:bidi="ar-SA"/>
              </w:rPr>
              <w:t xml:space="preserve"> vị, </w:t>
            </w:r>
            <w:r>
              <w:rPr>
                <w:color w:val="000000"/>
                <w:shd w:fill="FFFFFF" w:val="clear"/>
                <w:lang w:val="en-US" w:eastAsia="en-US" w:bidi="ar-SA"/>
              </w:rPr>
              <w:t>tổ chức, cá nhân khác</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0,3</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0,1</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11.2</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Trường hợp văn bản góp ý có nội dung nhất trí</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Văn bản góp ý</w:t>
            </w:r>
            <w:r>
              <w:rPr>
                <w:color w:val="000000"/>
                <w:shd w:fill="FFFFFF" w:val="clear"/>
                <w:lang w:val="en-US" w:eastAsia="en-US" w:bidi="ar-SA"/>
              </w:rPr>
              <w:t xml:space="preserve"> của</w:t>
            </w:r>
            <w:r>
              <w:rPr>
                <w:color w:val="000000"/>
                <w:shd w:fill="FFFFFF" w:val="clear"/>
                <w:lang w:val="vi-VN" w:eastAsia="en-US" w:bidi="ar-SA"/>
              </w:rPr>
              <w:t xml:space="preserve"> </w:t>
            </w:r>
            <w:r>
              <w:rPr>
                <w:color w:val="000000"/>
                <w:shd w:fill="FFFFFF" w:val="clear"/>
                <w:lang w:val="en-US" w:eastAsia="en-US" w:bidi="ar-SA"/>
              </w:rPr>
              <w:t xml:space="preserve">đối tượng chịu sự tác động trực tiếp của dự thảo </w:t>
            </w:r>
            <w:r>
              <w:rPr>
                <w:rFonts w:eastAsia="Aptos"/>
                <w:color w:val="000000"/>
                <w:kern w:val="2"/>
                <w:lang w:val="vi-VN" w:eastAsia="en-US" w:bidi="ar-SA"/>
              </w:rPr>
              <w:t>Q</w:t>
            </w:r>
            <w:r>
              <w:rPr>
                <w:rFonts w:eastAsia="Aptos"/>
                <w:color w:val="000000"/>
                <w:kern w:val="2"/>
                <w:lang w:val="en-US" w:eastAsia="en-US" w:bidi="ar-SA"/>
              </w:rPr>
              <w:t>uyết</w:t>
            </w:r>
            <w:r>
              <w:rPr>
                <w:rFonts w:eastAsia="Aptos"/>
                <w:color w:val="000000"/>
                <w:kern w:val="2"/>
                <w:lang w:val="vi-VN" w:eastAsia="en-US" w:bidi="ar-SA"/>
              </w:rPr>
              <w:t xml:space="preserve"> định</w:t>
            </w:r>
            <w:r>
              <w:rPr>
                <w:color w:val="000000"/>
                <w:shd w:fill="FFFFFF" w:val="clear"/>
                <w:lang w:val="vi-VN" w:eastAsia="en-US" w:bidi="ar-SA"/>
              </w:rPr>
              <w:t xml:space="preserve"> </w:t>
            </w:r>
            <w:r>
              <w:rPr>
                <w:color w:val="000000"/>
                <w:shd w:fill="FFFFFF" w:val="clear"/>
                <w:lang w:val="en-US" w:eastAsia="en-US" w:bidi="ar-SA"/>
              </w:rPr>
              <w:t>hoặc</w:t>
            </w:r>
            <w:r>
              <w:rPr>
                <w:color w:val="000000"/>
                <w:shd w:fill="FFFFFF" w:val="clear"/>
                <w:lang w:val="vi-VN" w:eastAsia="en-US" w:bidi="ar-SA"/>
              </w:rPr>
              <w:t xml:space="preserve"> của</w:t>
            </w:r>
            <w:r>
              <w:rPr>
                <w:color w:val="000000"/>
                <w:shd w:fill="FFFFFF" w:val="clear"/>
                <w:lang w:val="en-US" w:eastAsia="en-US" w:bidi="ar-SA"/>
              </w:rPr>
              <w:t xml:space="preserve"> các cơ quan, đơn</w:t>
            </w:r>
            <w:r>
              <w:rPr>
                <w:color w:val="000000"/>
                <w:shd w:fill="FFFFFF" w:val="clear"/>
                <w:lang w:val="vi-VN" w:eastAsia="en-US" w:bidi="ar-SA"/>
              </w:rPr>
              <w:t xml:space="preserve"> vị, </w:t>
            </w:r>
            <w:r>
              <w:rPr>
                <w:color w:val="000000"/>
                <w:shd w:fill="FFFFFF" w:val="clear"/>
                <w:lang w:val="en-US" w:eastAsia="en-US" w:bidi="ar-SA"/>
              </w:rPr>
              <w:t>tổ chức, cá nhân khác</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0,15</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0,05</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w:t>
            </w:r>
            <w:r>
              <w:rPr>
                <w:color w:val="000000"/>
                <w:lang w:val="vi-VN" w:eastAsia="en-US" w:bidi="ar-SA"/>
              </w:rPr>
              <w:t>2</w:t>
            </w:r>
          </w:p>
        </w:tc>
        <w:tc>
          <w:tcPr>
            <w:tcW w:w="5838" w:type="dxa"/>
            <w:tcBorders/>
            <w:vAlign w:val="center"/>
          </w:tcPr>
          <w:p>
            <w:pPr>
              <w:pStyle w:val="Normal"/>
              <w:widowControl/>
              <w:spacing w:before="0" w:after="0"/>
              <w:jc w:val="both"/>
              <w:rPr>
                <w:color w:val="000000"/>
                <w:lang w:val="en-US" w:eastAsia="en-US" w:bidi="ar-SA"/>
              </w:rPr>
            </w:pPr>
            <w:r>
              <w:rPr>
                <w:color w:val="000000"/>
                <w:lang w:val="en-US" w:eastAsia="en-US" w:bidi="ar-SA"/>
              </w:rPr>
              <w:t>Phản biện xã hội của Mặt trận Tổ quốc Việt Nam thành</w:t>
            </w:r>
            <w:r>
              <w:rPr>
                <w:color w:val="000000"/>
                <w:lang w:val="vi-VN" w:eastAsia="en-US" w:bidi="ar-SA"/>
              </w:rPr>
              <w:t xml:space="preserve"> phố </w:t>
            </w:r>
            <w:r>
              <w:rPr>
                <w:color w:val="000000"/>
                <w:lang w:val="en-US" w:eastAsia="en-US" w:bidi="ar-SA"/>
              </w:rPr>
              <w:t xml:space="preserve">và các tổ chức chính trị - xã hội </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 xml:space="preserve">Văn bản phản biện </w:t>
            </w:r>
            <w:r>
              <w:rPr>
                <w:color w:val="000000"/>
                <w:lang w:val="en-US" w:eastAsia="en-US" w:bidi="ar-SA"/>
              </w:rPr>
              <w:t>của Mặt trận Tổ quốc Việt Nam thành</w:t>
            </w:r>
            <w:r>
              <w:rPr>
                <w:color w:val="000000"/>
                <w:lang w:val="vi-VN" w:eastAsia="en-US" w:bidi="ar-SA"/>
              </w:rPr>
              <w:t xml:space="preserve"> phố</w:t>
            </w:r>
            <w:r>
              <w:rPr>
                <w:color w:val="000000"/>
                <w:lang w:val="en-US" w:eastAsia="en-US" w:bidi="ar-SA"/>
              </w:rPr>
              <w:t xml:space="preserve"> và các tổ chức chính trị - xã hội</w:t>
            </w:r>
            <w:r>
              <w:rPr>
                <w:color w:val="000000"/>
                <w:lang w:val="vi-VN" w:eastAsia="en-US" w:bidi="ar-SA"/>
              </w:rPr>
              <w:t xml:space="preserve"> và tài liệu, hồ sơ có liên quan</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2,1</w:t>
            </w:r>
          </w:p>
          <w:p>
            <w:pPr>
              <w:pStyle w:val="Normal"/>
              <w:widowControl/>
              <w:spacing w:before="0" w:after="0"/>
              <w:jc w:val="center"/>
              <w:rPr>
                <w:color w:val="000000"/>
                <w:lang w:val="en-US" w:eastAsia="en-US" w:bidi="ar-SA"/>
              </w:rPr>
            </w:pPr>
            <w:r>
              <w:rPr>
                <w:i/>
                <w:iCs/>
                <w:color w:val="000000"/>
                <w:lang w:val="vi-VN" w:eastAsia="en-US" w:bidi="ar-SA"/>
              </w:rPr>
              <w:t>(Chiếm tỷ lệ 3%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0,63</w:t>
            </w:r>
          </w:p>
          <w:p>
            <w:pPr>
              <w:pStyle w:val="Normal"/>
              <w:widowControl/>
              <w:spacing w:before="0" w:after="0"/>
              <w:jc w:val="center"/>
              <w:rPr>
                <w:color w:val="000000"/>
                <w:lang w:val="en-US" w:eastAsia="en-US" w:bidi="ar-SA"/>
              </w:rPr>
            </w:pPr>
            <w:r>
              <w:rPr>
                <w:i/>
                <w:iCs/>
                <w:color w:val="000000"/>
                <w:lang w:val="vi-VN" w:eastAsia="en-US" w:bidi="ar-SA"/>
              </w:rPr>
              <w:t>(Chiếm tỷ lệ 3%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13</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bản tổng hợp, tiếp thu, giải trình ý kiến góp ý</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Bản tổng hợp, tiếp thu, giải trình ý kiến góp ý</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1,4</w:t>
            </w:r>
          </w:p>
          <w:p>
            <w:pPr>
              <w:pStyle w:val="Normal"/>
              <w:widowControl/>
              <w:spacing w:before="0" w:after="0"/>
              <w:jc w:val="center"/>
              <w:rPr>
                <w:color w:val="000000"/>
                <w:lang w:val="en-US" w:eastAsia="en-US" w:bidi="ar-SA"/>
              </w:rPr>
            </w:pPr>
            <w:r>
              <w:rPr>
                <w:i/>
                <w:iCs/>
                <w:color w:val="000000"/>
                <w:lang w:val="vi-VN" w:eastAsia="en-US" w:bidi="ar-SA"/>
              </w:rPr>
              <w:t>(Chiếm tỷ lệ 2%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0,42</w:t>
            </w:r>
          </w:p>
          <w:p>
            <w:pPr>
              <w:pStyle w:val="Normal"/>
              <w:widowControl/>
              <w:spacing w:before="0" w:after="0"/>
              <w:jc w:val="center"/>
              <w:rPr>
                <w:color w:val="000000"/>
                <w:lang w:val="en-US" w:eastAsia="en-US" w:bidi="ar-SA"/>
              </w:rPr>
            </w:pPr>
            <w:r>
              <w:rPr>
                <w:i/>
                <w:iCs/>
                <w:color w:val="000000"/>
                <w:lang w:val="vi-VN" w:eastAsia="en-US" w:bidi="ar-SA"/>
              </w:rPr>
              <w:t>(Chiếm tỷ lệ 2%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w:t>
            </w:r>
            <w:r>
              <w:rPr>
                <w:color w:val="000000"/>
                <w:lang w:val="vi-VN" w:eastAsia="en-US" w:bidi="ar-SA"/>
              </w:rPr>
              <w:t>4</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bản tổng hợp, tiếp thu giải trình ý kiến thẩm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Bản tổng hợp, tiếp thu giải trình ý kiến thẩm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1,4</w:t>
            </w:r>
          </w:p>
          <w:p>
            <w:pPr>
              <w:pStyle w:val="Normal"/>
              <w:widowControl/>
              <w:spacing w:before="0" w:after="0"/>
              <w:jc w:val="center"/>
              <w:rPr>
                <w:color w:val="000000"/>
                <w:lang w:val="en-US" w:eastAsia="en-US" w:bidi="ar-SA"/>
              </w:rPr>
            </w:pPr>
            <w:r>
              <w:rPr>
                <w:i/>
                <w:iCs/>
                <w:color w:val="000000"/>
                <w:lang w:val="vi-VN" w:eastAsia="en-US" w:bidi="ar-SA"/>
              </w:rPr>
              <w:t>(Chiếm tỷ lệ 2%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0,42</w:t>
            </w:r>
          </w:p>
          <w:p>
            <w:pPr>
              <w:pStyle w:val="Normal"/>
              <w:widowControl/>
              <w:spacing w:before="0" w:after="0"/>
              <w:jc w:val="center"/>
              <w:rPr>
                <w:color w:val="000000"/>
                <w:lang w:val="en-US" w:eastAsia="en-US" w:bidi="ar-SA"/>
              </w:rPr>
            </w:pPr>
            <w:r>
              <w:rPr>
                <w:i/>
                <w:iCs/>
                <w:color w:val="000000"/>
                <w:lang w:val="vi-VN" w:eastAsia="en-US" w:bidi="ar-SA"/>
              </w:rPr>
              <w:t>(Chiếm tỷ lệ 2%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en-US" w:eastAsia="en-US" w:bidi="ar-SA"/>
              </w:rPr>
              <w:t>1</w:t>
            </w:r>
            <w:r>
              <w:rPr>
                <w:color w:val="000000"/>
                <w:lang w:val="en-US" w:eastAsia="en-US" w:bidi="ar-SA"/>
              </w:rPr>
              <w:t>5</w:t>
            </w:r>
          </w:p>
        </w:tc>
        <w:tc>
          <w:tcPr>
            <w:tcW w:w="5838" w:type="dxa"/>
            <w:tcBorders/>
            <w:vAlign w:val="center"/>
          </w:tcPr>
          <w:p>
            <w:pPr>
              <w:pStyle w:val="Normal"/>
              <w:widowControl/>
              <w:spacing w:before="0" w:after="0"/>
              <w:jc w:val="both"/>
              <w:rPr>
                <w:color w:val="000000"/>
                <w:lang w:val="en-US" w:eastAsia="en-US" w:bidi="ar-SA"/>
              </w:rPr>
            </w:pPr>
            <w:r>
              <w:rPr>
                <w:color w:val="000000"/>
                <w:lang w:val="en-US" w:eastAsia="en-US" w:bidi="ar-SA"/>
              </w:rPr>
              <w:t xml:space="preserve">Báo cáo, </w:t>
            </w:r>
            <w:r>
              <w:rPr>
                <w:color w:val="000000"/>
                <w:lang w:val="en-US" w:eastAsia="en-US" w:bidi="ar-SA"/>
              </w:rPr>
              <w:t xml:space="preserve">văn bản </w:t>
            </w:r>
            <w:r>
              <w:rPr>
                <w:color w:val="000000"/>
                <w:lang w:val="en-US" w:eastAsia="en-US" w:bidi="ar-SA"/>
              </w:rPr>
              <w:t xml:space="preserve">khả năng cân đối ngân sách địa phương, dự kiến ngân sách chi hàng năm, các nội dung liên quan đến nội dung, mức chi đối với dự thảo </w:t>
            </w:r>
            <w:r>
              <w:rPr>
                <w:color w:val="000000"/>
                <w:lang w:val="vi-VN" w:eastAsia="en-US" w:bidi="ar-SA"/>
              </w:rPr>
              <w:t>q</w:t>
            </w:r>
            <w:r>
              <w:rPr>
                <w:color w:val="000000"/>
                <w:shd w:fill="FFFFFF" w:val="clear"/>
                <w:lang w:val="vi-VN" w:eastAsia="en-US" w:bidi="ar-SA"/>
              </w:rPr>
              <w:t>uyết định</w:t>
            </w:r>
            <w:r>
              <w:rPr>
                <w:color w:val="000000"/>
                <w:lang w:val="en-US" w:eastAsia="en-US" w:bidi="ar-SA"/>
              </w:rPr>
              <w:t xml:space="preserve"> (nếu có) </w:t>
            </w:r>
            <w:r>
              <w:rPr>
                <w:i/>
                <w:iCs/>
                <w:color w:val="000000"/>
                <w:lang w:val="en-US" w:eastAsia="en-US" w:bidi="ar-SA"/>
              </w:rPr>
              <w:t>(</w:t>
            </w:r>
            <w:r>
              <w:rPr>
                <w:i/>
                <w:iCs/>
                <w:color w:val="000000"/>
                <w:spacing w:val="1"/>
                <w:lang w:val="vi-VN" w:eastAsia="en-US" w:bidi="ar-SA"/>
              </w:rPr>
              <w:t>Sở Tài chính</w:t>
            </w:r>
            <w:r>
              <w:rPr>
                <w:i/>
                <w:iCs/>
                <w:color w:val="000000"/>
                <w:spacing w:val="1"/>
                <w:lang w:val="en-US" w:eastAsia="en-US" w:bidi="ar-SA"/>
              </w:rPr>
              <w:t xml:space="preserve"> thực hiện)</w:t>
            </w:r>
          </w:p>
        </w:tc>
        <w:tc>
          <w:tcPr>
            <w:tcW w:w="3853" w:type="dxa"/>
            <w:tcBorders/>
            <w:vAlign w:val="center"/>
          </w:tcPr>
          <w:p>
            <w:pPr>
              <w:pStyle w:val="Normal"/>
              <w:widowControl/>
              <w:spacing w:before="0" w:after="0"/>
              <w:jc w:val="both"/>
              <w:rPr>
                <w:color w:val="000000"/>
                <w:lang w:val="en-US" w:eastAsia="en-US" w:bidi="ar-SA"/>
              </w:rPr>
            </w:pPr>
            <w:r>
              <w:rPr>
                <w:color w:val="000000"/>
                <w:lang w:val="en-US" w:eastAsia="en-US" w:bidi="ar-SA"/>
              </w:rPr>
              <w:t xml:space="preserve">Văn bản </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1,4</w:t>
            </w:r>
          </w:p>
          <w:p>
            <w:pPr>
              <w:pStyle w:val="Normal"/>
              <w:widowControl/>
              <w:spacing w:before="0" w:after="0"/>
              <w:jc w:val="center"/>
              <w:rPr>
                <w:color w:val="000000"/>
                <w:lang w:val="en-US" w:eastAsia="en-US" w:bidi="ar-SA"/>
              </w:rPr>
            </w:pPr>
            <w:r>
              <w:rPr>
                <w:i/>
                <w:iCs/>
                <w:color w:val="000000"/>
                <w:lang w:val="vi-VN" w:eastAsia="en-US" w:bidi="ar-SA"/>
              </w:rPr>
              <w:t>(Chiếm tỷ lệ 2% của 70.000.000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0,42</w:t>
            </w:r>
          </w:p>
          <w:p>
            <w:pPr>
              <w:pStyle w:val="Normal"/>
              <w:widowControl/>
              <w:spacing w:before="0" w:after="0"/>
              <w:jc w:val="center"/>
              <w:rPr>
                <w:color w:val="000000"/>
                <w:lang w:val="en-US" w:eastAsia="en-US" w:bidi="ar-SA"/>
              </w:rPr>
            </w:pPr>
            <w:r>
              <w:rPr>
                <w:i/>
                <w:iCs/>
                <w:color w:val="000000"/>
                <w:lang w:val="vi-VN" w:eastAsia="en-US" w:bidi="ar-SA"/>
              </w:rPr>
              <w:t>(Chiếm tỷ lệ 2% của 21.000.000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II</w:t>
            </w:r>
          </w:p>
        </w:tc>
        <w:tc>
          <w:tcPr>
            <w:tcW w:w="9691" w:type="dxa"/>
            <w:gridSpan w:val="2"/>
            <w:tcBorders/>
            <w:vAlign w:val="center"/>
          </w:tcPr>
          <w:p>
            <w:pPr>
              <w:pStyle w:val="Normal"/>
              <w:widowControl/>
              <w:spacing w:before="0" w:after="0"/>
              <w:jc w:val="both"/>
              <w:rPr>
                <w:color w:val="000000"/>
                <w:lang w:val="en-US" w:eastAsia="en-US" w:bidi="ar-SA"/>
              </w:rPr>
            </w:pPr>
            <w:r>
              <w:rPr>
                <w:b/>
                <w:bCs/>
                <w:color w:val="000000"/>
                <w:lang w:val="vi-VN" w:eastAsia="en-US" w:bidi="ar-SA"/>
              </w:rPr>
              <w:t>T</w:t>
            </w:r>
            <w:r>
              <w:rPr>
                <w:b/>
                <w:bCs/>
                <w:color w:val="000000"/>
                <w:lang w:val="en-US" w:eastAsia="en-US" w:bidi="ar-SA"/>
              </w:rPr>
              <w:t>hẩm định</w:t>
            </w:r>
            <w:r>
              <w:rPr>
                <w:b/>
                <w:bCs/>
                <w:color w:val="000000"/>
                <w:lang w:val="vi-VN" w:eastAsia="en-US" w:bidi="ar-SA"/>
              </w:rPr>
              <w:t xml:space="preserve"> </w:t>
            </w:r>
            <w:r>
              <w:rPr>
                <w:b/>
                <w:bCs/>
                <w:i/>
                <w:iCs/>
                <w:color w:val="000000"/>
                <w:lang w:val="vi-VN" w:eastAsia="en-US" w:bidi="ar-SA"/>
              </w:rPr>
              <w:t>(</w:t>
            </w:r>
            <w:r>
              <w:rPr>
                <w:i/>
                <w:iCs/>
                <w:color w:val="000000"/>
                <w:lang w:val="vi-VN" w:eastAsia="en-US" w:bidi="ar-SA"/>
              </w:rPr>
              <w:t xml:space="preserve">Quy định này nhằm phân bổ định mức khoán chi cho nhiệm vụ quy định tại Điều 50, </w:t>
            </w:r>
            <w:r>
              <w:rPr>
                <w:i/>
                <w:iCs/>
                <w:color w:val="000000"/>
                <w:shd w:fill="FFFFFF" w:val="clear"/>
                <w:lang w:val="vi-VN" w:eastAsia="en-US" w:bidi="ar-SA"/>
              </w:rPr>
              <w:t>Điều 51b</w:t>
            </w:r>
            <w:r>
              <w:rPr>
                <w:i/>
                <w:iCs/>
                <w:color w:val="000000"/>
                <w:lang w:val="vi-VN" w:eastAsia="en-US" w:bidi="ar-SA"/>
              </w:rPr>
              <w:t xml:space="preserve"> Nghị định số </w:t>
            </w:r>
            <w:r>
              <w:rPr>
                <w:i/>
                <w:iCs/>
                <w:color w:val="000000"/>
                <w:shd w:fill="FFFFFF" w:val="clear"/>
                <w:lang w:val="en-US" w:eastAsia="en-US" w:bidi="ar-SA"/>
              </w:rPr>
              <w:t>78/2025/NĐ-CP</w:t>
            </w:r>
            <w:r>
              <w:rPr>
                <w:i/>
                <w:iCs/>
                <w:color w:val="000000"/>
                <w:shd w:fill="FFFFFF" w:val="clear"/>
                <w:lang w:val="vi-VN" w:eastAsia="en-US" w:bidi="ar-SA"/>
              </w:rPr>
              <w:t xml:space="preserve"> được sửa đổi, bổ sung tại </w:t>
            </w:r>
            <w:r>
              <w:rPr>
                <w:i/>
                <w:iCs/>
                <w:color w:val="000000"/>
                <w:lang w:val="vi-VN" w:eastAsia="en-US" w:bidi="ar-SA"/>
              </w:rPr>
              <w:t xml:space="preserve">Nghị định số </w:t>
            </w:r>
            <w:r>
              <w:rPr>
                <w:i/>
                <w:iCs/>
                <w:color w:val="000000"/>
                <w:shd w:fill="FFFFFF" w:val="clear"/>
                <w:lang w:val="vi-VN" w:eastAsia="en-US" w:bidi="ar-SA"/>
              </w:rPr>
              <w:t>187/</w:t>
            </w:r>
            <w:r>
              <w:rPr>
                <w:i/>
                <w:iCs/>
                <w:color w:val="000000"/>
                <w:shd w:fill="FFFFFF" w:val="clear"/>
                <w:lang w:val="en-US" w:eastAsia="en-US" w:bidi="ar-SA"/>
              </w:rPr>
              <w:t>2025/NĐ-CP</w:t>
            </w:r>
            <w:r>
              <w:rPr>
                <w:i/>
                <w:iCs/>
                <w:color w:val="000000"/>
                <w:shd w:fill="FFFFFF" w:val="clear"/>
                <w:lang w:val="vi-VN" w:eastAsia="en-US" w:bidi="ar-SA"/>
              </w:rPr>
              <w:t>)</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20</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6</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w:t>
            </w:r>
          </w:p>
        </w:tc>
        <w:tc>
          <w:tcPr>
            <w:tcW w:w="5838" w:type="dxa"/>
            <w:tcBorders/>
            <w:vAlign w:val="center"/>
          </w:tcPr>
          <w:p>
            <w:pPr>
              <w:pStyle w:val="Normal"/>
              <w:widowControl/>
              <w:spacing w:before="0" w:after="0"/>
              <w:jc w:val="both"/>
              <w:rPr>
                <w:color w:val="000000"/>
                <w:lang w:val="en-US" w:eastAsia="en-US" w:bidi="ar-SA"/>
              </w:rPr>
            </w:pPr>
            <w:r>
              <w:rPr>
                <w:color w:val="000000"/>
                <w:shd w:fill="FFFFFF" w:val="clear"/>
                <w:lang w:val="vi-VN" w:eastAsia="en-US" w:bidi="ar-SA"/>
              </w:rPr>
              <w:t>T</w:t>
            </w:r>
            <w:r>
              <w:rPr>
                <w:color w:val="000000"/>
                <w:shd w:fill="FFFFFF" w:val="clear"/>
                <w:lang w:val="en-US" w:eastAsia="en-US" w:bidi="ar-SA"/>
              </w:rPr>
              <w:t>ổ chức hội đồng thẩm định hoặc cuộc họp thẩm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Biên bản họ</w:t>
            </w:r>
            <w:r>
              <w:rPr>
                <w:rFonts w:eastAsia="Aptos"/>
                <w:color w:val="000000"/>
                <w:kern w:val="2"/>
                <w:lang w:val="vi-VN" w:eastAsia="en-US" w:bidi="ar-SA"/>
              </w:rPr>
              <w:t>p/văn bản cho ý kiến thẩm định của thành viên trong t</w:t>
            </w:r>
            <w:r>
              <w:rPr>
                <w:color w:val="000000"/>
                <w:shd w:fill="FFFFFF" w:val="clear"/>
                <w:lang w:val="en-US" w:eastAsia="en-US" w:bidi="ar-SA"/>
              </w:rPr>
              <w:t>rường hợp không thể tham gia cuộc họp hội đồng thẩm định hoặc cuộc họp thẩm định</w:t>
            </w:r>
            <w:r>
              <w:rPr>
                <w:color w:val="000000"/>
                <w:shd w:fill="FFFFFF" w:val="clear"/>
                <w:lang w:val="vi-VN" w:eastAsia="en-US" w:bidi="ar-SA"/>
              </w:rPr>
              <w:t>/Danh sách nhận tiền</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w:t>
            </w:r>
          </w:p>
          <w:p>
            <w:pPr>
              <w:pStyle w:val="Normal"/>
              <w:widowControl/>
              <w:spacing w:before="0" w:after="0"/>
              <w:jc w:val="center"/>
              <w:rPr>
                <w:color w:val="000000"/>
                <w:lang w:val="en-US" w:eastAsia="en-US" w:bidi="ar-SA"/>
              </w:rPr>
            </w:pPr>
            <w:r>
              <w:rPr>
                <w:i/>
                <w:iCs/>
                <w:color w:val="000000"/>
                <w:lang w:val="vi-VN" w:eastAsia="en-US" w:bidi="ar-SA"/>
              </w:rPr>
              <w:t>(Chiếm tỷ lệ 10% của 20.000.000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0,6</w:t>
            </w:r>
          </w:p>
          <w:p>
            <w:pPr>
              <w:pStyle w:val="Normal"/>
              <w:widowControl/>
              <w:spacing w:before="0" w:after="0"/>
              <w:jc w:val="center"/>
              <w:rPr>
                <w:color w:val="000000"/>
                <w:lang w:val="en-US" w:eastAsia="en-US" w:bidi="ar-SA"/>
              </w:rPr>
            </w:pPr>
            <w:r>
              <w:rPr>
                <w:i/>
                <w:iCs/>
                <w:color w:val="000000"/>
                <w:lang w:val="vi-VN" w:eastAsia="en-US" w:bidi="ar-SA"/>
              </w:rPr>
              <w:t>(Chiếm tỷ lệ 10% của 6.000.000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2</w:t>
            </w:r>
          </w:p>
        </w:tc>
        <w:tc>
          <w:tcPr>
            <w:tcW w:w="9691" w:type="dxa"/>
            <w:gridSpan w:val="2"/>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 xml:space="preserve">Ý kiến thẩm định của </w:t>
            </w:r>
            <w:r>
              <w:rPr>
                <w:rFonts w:eastAsia="Aptos"/>
                <w:color w:val="000000"/>
                <w:kern w:val="2"/>
                <w:lang w:val="en-US" w:eastAsia="en-US" w:bidi="ar-SA"/>
              </w:rPr>
              <w:t xml:space="preserve">các </w:t>
            </w:r>
            <w:r>
              <w:rPr>
                <w:rFonts w:eastAsia="Aptos"/>
                <w:color w:val="000000"/>
                <w:kern w:val="2"/>
                <w:lang w:val="vi-VN" w:eastAsia="en-US" w:bidi="ar-SA"/>
              </w:rPr>
              <w:t>Sở</w:t>
            </w:r>
            <w:r>
              <w:rPr>
                <w:rFonts w:eastAsia="Aptos"/>
                <w:color w:val="000000"/>
                <w:kern w:val="2"/>
                <w:lang w:val="en-US" w:eastAsia="en-US" w:bidi="ar-SA"/>
              </w:rPr>
              <w:t>:</w:t>
            </w:r>
            <w:r>
              <w:rPr>
                <w:rFonts w:eastAsia="Aptos"/>
                <w:color w:val="000000"/>
                <w:kern w:val="2"/>
                <w:lang w:val="vi-VN" w:eastAsia="en-US" w:bidi="ar-SA"/>
              </w:rPr>
              <w:t xml:space="preserve"> Nội vụ</w:t>
            </w:r>
            <w:r>
              <w:rPr>
                <w:rFonts w:eastAsia="Aptos"/>
                <w:color w:val="000000"/>
                <w:kern w:val="2"/>
                <w:lang w:val="en-US" w:eastAsia="en-US" w:bidi="ar-SA"/>
              </w:rPr>
              <w:t xml:space="preserve">; </w:t>
            </w:r>
            <w:r>
              <w:rPr>
                <w:rFonts w:eastAsia="Aptos"/>
                <w:color w:val="000000"/>
                <w:kern w:val="2"/>
                <w:lang w:val="vi-VN" w:eastAsia="en-US" w:bidi="ar-SA"/>
              </w:rPr>
              <w:t>Tài chính</w:t>
            </w:r>
            <w:r>
              <w:rPr>
                <w:rFonts w:eastAsia="Aptos"/>
                <w:color w:val="000000"/>
                <w:kern w:val="2"/>
                <w:lang w:val="en-US" w:eastAsia="en-US" w:bidi="ar-SA"/>
              </w:rPr>
              <w:t xml:space="preserve">; </w:t>
            </w:r>
            <w:r>
              <w:rPr>
                <w:rFonts w:eastAsia="Aptos"/>
                <w:color w:val="000000"/>
                <w:kern w:val="2"/>
                <w:lang w:val="vi-VN" w:eastAsia="en-US" w:bidi="ar-SA"/>
              </w:rPr>
              <w:t>Khoa học và Công nghệ</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3</w:t>
            </w:r>
          </w:p>
          <w:p>
            <w:pPr>
              <w:pStyle w:val="Normal"/>
              <w:widowControl/>
              <w:spacing w:before="0" w:after="0"/>
              <w:jc w:val="center"/>
              <w:rPr>
                <w:color w:val="000000"/>
                <w:lang w:val="en-US" w:eastAsia="en-US" w:bidi="ar-SA"/>
              </w:rPr>
            </w:pPr>
            <w:r>
              <w:rPr>
                <w:i/>
                <w:iCs/>
                <w:color w:val="000000"/>
                <w:lang w:val="vi-VN" w:eastAsia="en-US" w:bidi="ar-SA"/>
              </w:rPr>
              <w:t xml:space="preserve">(Chiếm tỷ lệ 13% của 20.000.000 đồng: 03 văn bản x </w:t>
            </w:r>
            <w:r>
              <w:rPr>
                <w:i/>
                <w:iCs/>
                <w:color w:val="000000"/>
                <w:lang w:val="en-US" w:eastAsia="en-US" w:bidi="ar-SA"/>
              </w:rPr>
              <w:t>650</w:t>
            </w:r>
            <w:r>
              <w:rPr>
                <w:i/>
                <w:iCs/>
                <w:color w:val="000000"/>
                <w:lang w:val="vi-VN" w:eastAsia="en-US" w:bidi="ar-SA"/>
              </w:rPr>
              <w:t xml:space="preserve">.000 đồng/văn bản = </w:t>
            </w:r>
            <w:r>
              <w:rPr>
                <w:i/>
                <w:iCs/>
                <w:color w:val="000000"/>
                <w:lang w:val="en-US" w:eastAsia="en-US" w:bidi="ar-SA"/>
              </w:rPr>
              <w:t>1.950</w:t>
            </w:r>
            <w:r>
              <w:rPr>
                <w:i/>
                <w:iCs/>
                <w:color w:val="000000"/>
                <w:lang w:val="vi-VN" w:eastAsia="en-US" w:bidi="ar-SA"/>
              </w:rPr>
              <w:t>.000 đồng/</w:t>
            </w:r>
            <w:r>
              <w:rPr>
                <w:i/>
                <w:iCs/>
                <w:color w:val="000000"/>
                <w:lang w:val="en-US" w:eastAsia="en-US" w:bidi="ar-SA"/>
              </w:rPr>
              <w:t>quyết</w:t>
            </w:r>
            <w:r>
              <w:rPr>
                <w:i/>
                <w:iCs/>
                <w:color w:val="000000"/>
                <w:lang w:val="vi-VN" w:eastAsia="en-US" w:bidi="ar-SA"/>
              </w:rPr>
              <w:t xml:space="preserve"> định)</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1,5</w:t>
            </w:r>
          </w:p>
          <w:p>
            <w:pPr>
              <w:pStyle w:val="Normal"/>
              <w:widowControl/>
              <w:spacing w:before="0" w:after="0"/>
              <w:jc w:val="center"/>
              <w:rPr>
                <w:color w:val="000000"/>
                <w:lang w:val="en-US" w:eastAsia="en-US" w:bidi="ar-SA"/>
              </w:rPr>
            </w:pPr>
            <w:r>
              <w:rPr>
                <w:i/>
                <w:iCs/>
                <w:color w:val="000000"/>
                <w:lang w:val="vi-VN" w:eastAsia="en-US" w:bidi="ar-SA"/>
              </w:rPr>
              <w:t>(Chiếm tỷ lệ 25% của của 6.000.000 đồng: 03 văn bản x 200.000 đồng/văn bản = 600.000 đồng/</w:t>
            </w:r>
            <w:r>
              <w:rPr>
                <w:i/>
                <w:iCs/>
                <w:color w:val="000000"/>
                <w:lang w:val="en-US" w:eastAsia="en-US" w:bidi="ar-SA"/>
              </w:rPr>
              <w:t>quyết</w:t>
            </w:r>
            <w:r>
              <w:rPr>
                <w:i/>
                <w:iCs/>
                <w:color w:val="000000"/>
                <w:lang w:val="vi-VN" w:eastAsia="en-US" w:bidi="ar-SA"/>
              </w:rPr>
              <w:t xml:space="preserve"> định)</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2.1</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 xml:space="preserve">Ý kiến thẩm định của Sở Nội vụ trong trường hợp nội dung dự thảo Quyết định có quy định </w:t>
            </w:r>
            <w:r>
              <w:rPr>
                <w:color w:val="000000"/>
                <w:shd w:fill="FFFFFF" w:val="clear"/>
                <w:lang w:val="en-US" w:eastAsia="en-US" w:bidi="ar-SA"/>
              </w:rPr>
              <w:t>phân cấp, thực hiện nhiệm vụ, quyền hạn</w:t>
            </w:r>
            <w:r>
              <w:rPr>
                <w:color w:val="000000"/>
                <w:shd w:fill="FFFFFF" w:val="clear"/>
                <w:lang w:val="vi-VN" w:eastAsia="en-US" w:bidi="ar-SA"/>
              </w:rPr>
              <w:t xml:space="preserve"> </w:t>
            </w:r>
            <w:r>
              <w:rPr>
                <w:color w:val="000000"/>
                <w:shd w:fill="FFFFFF" w:val="clear"/>
                <w:lang w:val="en-US" w:eastAsia="en-US" w:bidi="ar-SA"/>
              </w:rPr>
              <w:t>phân cấp và nguồn nhân lực</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Văn bản</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0,5</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2.2</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Ý</w:t>
            </w:r>
            <w:r>
              <w:rPr>
                <w:rFonts w:eastAsia="Aptos"/>
                <w:color w:val="000000"/>
                <w:kern w:val="2"/>
                <w:lang w:val="vi-VN" w:eastAsia="en-US" w:bidi="ar-SA"/>
              </w:rPr>
              <w:t xml:space="preserve"> kiến thẩm định của Sở Tài chính</w:t>
            </w:r>
            <w:r>
              <w:rPr>
                <w:color w:val="000000"/>
                <w:shd w:fill="FFFFFF" w:val="clear"/>
                <w:lang w:val="vi-VN" w:eastAsia="en-US" w:bidi="ar-SA"/>
              </w:rPr>
              <w:t xml:space="preserve"> </w:t>
            </w:r>
            <w:r>
              <w:rPr>
                <w:rFonts w:eastAsia="Aptos"/>
                <w:color w:val="000000"/>
                <w:kern w:val="2"/>
                <w:lang w:val="vi-VN" w:eastAsia="en-US" w:bidi="ar-SA"/>
              </w:rPr>
              <w:t>trong trường hợp nội dung dự thảo Quyết định có quy định</w:t>
            </w:r>
            <w:r>
              <w:rPr>
                <w:color w:val="000000"/>
                <w:shd w:fill="FFFFFF" w:val="clear"/>
                <w:lang w:val="en-US" w:eastAsia="en-US" w:bidi="ar-SA"/>
              </w:rPr>
              <w:t xml:space="preserve"> nguồn tài chính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Văn bản</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0,5</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2.3</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Ý</w:t>
            </w:r>
            <w:r>
              <w:rPr>
                <w:rFonts w:eastAsia="Aptos"/>
                <w:color w:val="000000"/>
                <w:kern w:val="2"/>
                <w:lang w:val="vi-VN" w:eastAsia="en-US" w:bidi="ar-SA"/>
              </w:rPr>
              <w:t xml:space="preserve"> kiến thẩm định của Sở Khoa học và Công nghệ trong trường hợp nội dung dự thảo Quyết định có quy định</w:t>
            </w:r>
            <w:r>
              <w:rPr>
                <w:color w:val="000000"/>
                <w:shd w:fill="FFFFFF" w:val="clear"/>
                <w:lang w:val="en-US" w:eastAsia="en-US" w:bidi="ar-SA"/>
              </w:rPr>
              <w:t xml:space="preserve"> ứng dụng, thúc đẩy phát triển khoa học, công nghệ, đổi mới sáng tạo và chuyển đổi số</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Văn bản</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0,5</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3</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Xây dựng báo cáo thẩm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Báo cáo thẩm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15</w:t>
            </w:r>
          </w:p>
          <w:p>
            <w:pPr>
              <w:pStyle w:val="Normal"/>
              <w:widowControl/>
              <w:spacing w:before="0" w:after="0"/>
              <w:jc w:val="center"/>
              <w:rPr>
                <w:color w:val="000000"/>
                <w:lang w:val="en-US" w:eastAsia="en-US" w:bidi="ar-SA"/>
              </w:rPr>
            </w:pPr>
            <w:r>
              <w:rPr>
                <w:i/>
                <w:iCs/>
                <w:color w:val="000000"/>
                <w:lang w:val="vi-VN" w:eastAsia="en-US" w:bidi="ar-SA"/>
              </w:rPr>
              <w:t>(Chiếm tỷ lệ 70% của 20.000.000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3,9</w:t>
            </w:r>
          </w:p>
          <w:p>
            <w:pPr>
              <w:pStyle w:val="Normal"/>
              <w:widowControl/>
              <w:spacing w:before="0" w:after="0"/>
              <w:jc w:val="center"/>
              <w:rPr>
                <w:color w:val="000000"/>
                <w:lang w:val="en-US" w:eastAsia="en-US" w:bidi="ar-SA"/>
              </w:rPr>
            </w:pPr>
            <w:r>
              <w:rPr>
                <w:i/>
                <w:iCs/>
                <w:color w:val="000000"/>
                <w:lang w:val="vi-VN" w:eastAsia="en-US" w:bidi="ar-SA"/>
              </w:rPr>
              <w:t>(Chiếm tỷ lệ 65% của 6.000.000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III</w:t>
            </w:r>
          </w:p>
        </w:tc>
        <w:tc>
          <w:tcPr>
            <w:tcW w:w="9691" w:type="dxa"/>
            <w:gridSpan w:val="2"/>
            <w:tcBorders/>
            <w:vAlign w:val="center"/>
          </w:tcPr>
          <w:p>
            <w:pPr>
              <w:pStyle w:val="Normal"/>
              <w:widowControl/>
              <w:spacing w:before="0" w:after="0"/>
              <w:jc w:val="both"/>
              <w:rPr>
                <w:color w:val="000000"/>
                <w:lang w:val="en-US" w:eastAsia="en-US" w:bidi="ar-SA"/>
              </w:rPr>
            </w:pPr>
            <w:r>
              <w:rPr>
                <w:rFonts w:eastAsia="Aptos"/>
                <w:b/>
                <w:color w:val="000000"/>
                <w:kern w:val="2"/>
                <w:lang w:val="vi-VN" w:eastAsia="en-US" w:bidi="ar-SA"/>
              </w:rPr>
              <w:t>Tổng hợp, trình ban hành Quyết định</w:t>
            </w:r>
            <w:r>
              <w:rPr>
                <w:i/>
                <w:iCs/>
                <w:color w:val="000000"/>
                <w:shd w:fill="FFFFFF" w:val="clear"/>
                <w:lang w:val="vi-VN" w:eastAsia="en-US" w:bidi="ar-SA"/>
              </w:rPr>
              <w:t xml:space="preserve"> (</w:t>
            </w:r>
            <w:r>
              <w:rPr>
                <w:i/>
                <w:iCs/>
                <w:color w:val="000000"/>
                <w:lang w:val="vi-VN" w:eastAsia="en-US" w:bidi="ar-SA"/>
              </w:rPr>
              <w:t xml:space="preserve">Quy định này nhằm phân bổ định mức khoán chi cho nhiệm vụ quy định tại Điều 51, </w:t>
            </w:r>
            <w:r>
              <w:rPr>
                <w:i/>
                <w:iCs/>
                <w:color w:val="000000"/>
                <w:shd w:fill="FFFFFF" w:val="clear"/>
                <w:lang w:val="vi-VN" w:eastAsia="en-US" w:bidi="ar-SA"/>
              </w:rPr>
              <w:t>Điều 51c</w:t>
            </w:r>
            <w:r>
              <w:rPr>
                <w:i/>
                <w:iCs/>
                <w:color w:val="000000"/>
                <w:lang w:val="vi-VN" w:eastAsia="en-US" w:bidi="ar-SA"/>
              </w:rPr>
              <w:t xml:space="preserve"> Nghị định số </w:t>
            </w:r>
            <w:r>
              <w:rPr>
                <w:i/>
                <w:iCs/>
                <w:color w:val="000000"/>
                <w:shd w:fill="FFFFFF" w:val="clear"/>
                <w:lang w:val="en-US" w:eastAsia="en-US" w:bidi="ar-SA"/>
              </w:rPr>
              <w:t>78/2025/NĐ-CP</w:t>
            </w:r>
            <w:r>
              <w:rPr>
                <w:i/>
                <w:iCs/>
                <w:color w:val="000000"/>
                <w:shd w:fill="FFFFFF" w:val="clear"/>
                <w:lang w:val="vi-VN" w:eastAsia="en-US" w:bidi="ar-SA"/>
              </w:rPr>
              <w:t xml:space="preserve"> được sửa đổi, bổ sung tại </w:t>
            </w:r>
            <w:r>
              <w:rPr>
                <w:i/>
                <w:iCs/>
                <w:color w:val="000000"/>
                <w:lang w:val="vi-VN" w:eastAsia="en-US" w:bidi="ar-SA"/>
              </w:rPr>
              <w:t xml:space="preserve">Nghị định số </w:t>
            </w:r>
            <w:r>
              <w:rPr>
                <w:i/>
                <w:iCs/>
                <w:color w:val="000000"/>
                <w:shd w:fill="FFFFFF" w:val="clear"/>
                <w:lang w:val="vi-VN" w:eastAsia="en-US" w:bidi="ar-SA"/>
              </w:rPr>
              <w:t>187/</w:t>
            </w:r>
            <w:r>
              <w:rPr>
                <w:i/>
                <w:iCs/>
                <w:color w:val="000000"/>
                <w:shd w:fill="FFFFFF" w:val="clear"/>
                <w:lang w:val="en-US" w:eastAsia="en-US" w:bidi="ar-SA"/>
              </w:rPr>
              <w:t>2025/NĐ-CP</w:t>
            </w:r>
            <w:r>
              <w:rPr>
                <w:i/>
                <w:iCs/>
                <w:color w:val="000000"/>
                <w:shd w:fill="FFFFFF" w:val="clear"/>
                <w:lang w:val="vi-VN" w:eastAsia="en-US" w:bidi="ar-SA"/>
              </w:rPr>
              <w:t>)</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10</w:t>
            </w:r>
          </w:p>
          <w:p>
            <w:pPr>
              <w:pStyle w:val="Normal"/>
              <w:widowControl/>
              <w:spacing w:before="0" w:after="0"/>
              <w:jc w:val="center"/>
              <w:rPr>
                <w:b/>
                <w:bCs/>
                <w:color w:val="000000"/>
                <w:lang w:val="vi-VN" w:eastAsia="en-US" w:bidi="ar-SA"/>
              </w:rPr>
            </w:pPr>
            <w:r>
              <w:rPr>
                <w:b/>
                <w:bCs/>
                <w:color w:val="000000"/>
                <w:lang w:val="vi-VN" w:eastAsia="en-US" w:bidi="ar-SA"/>
              </w:rPr>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3</w:t>
            </w:r>
          </w:p>
          <w:p>
            <w:pPr>
              <w:pStyle w:val="Normal"/>
              <w:widowControl/>
              <w:spacing w:before="0" w:after="0"/>
              <w:jc w:val="center"/>
              <w:rPr>
                <w:b/>
                <w:bCs/>
                <w:color w:val="000000"/>
                <w:lang w:val="vi-VN" w:eastAsia="en-US" w:bidi="ar-SA"/>
              </w:rPr>
            </w:pPr>
            <w:r>
              <w:rPr>
                <w:b/>
                <w:bCs/>
                <w:color w:val="000000"/>
                <w:lang w:val="vi-VN" w:eastAsia="en-US" w:bidi="ar-SA"/>
              </w:rPr>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1</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 xml:space="preserve">Chủ tịch UBND thành phố thông qua </w:t>
            </w:r>
            <w:r>
              <w:rPr>
                <w:color w:val="000000"/>
                <w:shd w:fill="FFFFFF" w:val="clear"/>
                <w:lang w:val="en-US" w:eastAsia="en-US" w:bidi="ar-SA"/>
              </w:rPr>
              <w:t xml:space="preserve">danh mục </w:t>
            </w:r>
            <w:r>
              <w:rPr>
                <w:color w:val="000000"/>
                <w:lang w:val="en-US" w:eastAsia="en-US" w:bidi="ar-SA"/>
              </w:rPr>
              <w:t xml:space="preserve">quy định chi tiết và các nội dung khác được giao </w:t>
            </w:r>
            <w:r>
              <w:rPr>
                <w:color w:val="000000"/>
                <w:lang w:val="vi-VN" w:eastAsia="en-US" w:bidi="ar-SA"/>
              </w:rPr>
              <w:t xml:space="preserve">hoặc thông qua </w:t>
            </w:r>
            <w:r>
              <w:rPr>
                <w:color w:val="000000"/>
                <w:shd w:fill="FFFFFF" w:val="clear"/>
                <w:lang w:val="en-US" w:eastAsia="en-US" w:bidi="ar-SA"/>
              </w:rPr>
              <w:t>danh mục đăng</w:t>
            </w:r>
            <w:r>
              <w:rPr>
                <w:color w:val="000000"/>
                <w:shd w:fill="FFFFFF" w:val="clear"/>
                <w:lang w:val="vi-VN" w:eastAsia="en-US" w:bidi="ar-SA"/>
              </w:rPr>
              <w:t xml:space="preserve"> ký xây dựng </w:t>
            </w:r>
            <w:r>
              <w:rPr>
                <w:rFonts w:eastAsia="Aptos"/>
                <w:color w:val="000000"/>
                <w:kern w:val="2"/>
                <w:lang w:val="vi-VN" w:eastAsia="en-US" w:bidi="ar-SA"/>
              </w:rPr>
              <w:t>Quyết định</w:t>
            </w:r>
          </w:p>
        </w:tc>
        <w:tc>
          <w:tcPr>
            <w:tcW w:w="3853" w:type="dxa"/>
            <w:tcBorders/>
            <w:vAlign w:val="center"/>
          </w:tcPr>
          <w:p>
            <w:pPr>
              <w:pStyle w:val="Normal"/>
              <w:widowControl/>
              <w:spacing w:before="0" w:after="0"/>
              <w:jc w:val="both"/>
              <w:rPr>
                <w:color w:val="000000"/>
                <w:lang w:val="en-US" w:eastAsia="en-US" w:bidi="ar-SA"/>
              </w:rPr>
            </w:pPr>
            <w:r>
              <w:rPr>
                <w:color w:val="000000"/>
                <w:lang w:val="en-US" w:eastAsia="en-US" w:bidi="ar-SA"/>
              </w:rPr>
              <w:t>Công</w:t>
            </w:r>
            <w:r>
              <w:rPr>
                <w:color w:val="000000"/>
                <w:lang w:val="vi-VN" w:eastAsia="en-US" w:bidi="ar-SA"/>
              </w:rPr>
              <w:t xml:space="preserve"> văn của Chủ tịch UBND thành phố </w:t>
            </w:r>
            <w:r>
              <w:rPr>
                <w:rFonts w:eastAsia="Aptos"/>
                <w:color w:val="000000"/>
                <w:kern w:val="2"/>
                <w:lang w:val="vi-VN" w:eastAsia="en-US" w:bidi="ar-SA"/>
              </w:rPr>
              <w:t xml:space="preserve">thông qua </w:t>
            </w:r>
            <w:r>
              <w:rPr>
                <w:color w:val="000000"/>
                <w:shd w:fill="FFFFFF" w:val="clear"/>
                <w:lang w:val="en-US" w:eastAsia="en-US" w:bidi="ar-SA"/>
              </w:rPr>
              <w:t>danh mục</w:t>
            </w:r>
            <w:r>
              <w:rPr>
                <w:color w:val="000000"/>
                <w:lang w:val="vi-VN" w:eastAsia="en-US" w:bidi="ar-SA"/>
              </w:rPr>
              <w:t>; h</w:t>
            </w:r>
            <w:r>
              <w:rPr>
                <w:rFonts w:eastAsia="Aptos"/>
                <w:color w:val="000000"/>
                <w:kern w:val="2"/>
                <w:lang w:val="en-US" w:eastAsia="en-US" w:bidi="ar-SA"/>
              </w:rPr>
              <w:t xml:space="preserve">ồ sơ, tài liệu </w:t>
            </w:r>
            <w:r>
              <w:rPr>
                <w:color w:val="000000"/>
                <w:lang w:val="en-US" w:eastAsia="en-US" w:bidi="ar-SA"/>
              </w:rPr>
              <w:t>liên</w:t>
            </w:r>
            <w:r>
              <w:rPr>
                <w:color w:val="000000"/>
                <w:lang w:val="vi-VN" w:eastAsia="en-US" w:bidi="ar-SA"/>
              </w:rPr>
              <w:t xml:space="preserve"> quan đến </w:t>
            </w:r>
            <w:r>
              <w:rPr>
                <w:color w:val="000000"/>
                <w:lang w:val="en-US" w:eastAsia="en-US" w:bidi="ar-SA"/>
              </w:rPr>
              <w:t xml:space="preserve">dự thảo </w:t>
            </w:r>
            <w:r>
              <w:rPr>
                <w:rFonts w:eastAsia="Aptos"/>
                <w:color w:val="000000"/>
                <w:kern w:val="2"/>
                <w:lang w:val="vi-VN" w:eastAsia="en-US" w:bidi="ar-SA"/>
              </w:rPr>
              <w:t>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w:t>
            </w:r>
          </w:p>
          <w:p>
            <w:pPr>
              <w:pStyle w:val="Normal"/>
              <w:widowControl/>
              <w:spacing w:before="0" w:after="0"/>
              <w:jc w:val="center"/>
              <w:rPr>
                <w:color w:val="000000"/>
                <w:lang w:val="en-US" w:eastAsia="en-US" w:bidi="ar-SA"/>
              </w:rPr>
            </w:pPr>
            <w:r>
              <w:rPr>
                <w:i/>
                <w:iCs/>
                <w:color w:val="000000"/>
                <w:lang w:val="vi-VN" w:eastAsia="en-US" w:bidi="ar-SA"/>
              </w:rPr>
              <w:t>(Chiếm tỷ lệ 20% của 10.000.000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0,6</w:t>
            </w:r>
          </w:p>
          <w:p>
            <w:pPr>
              <w:pStyle w:val="Normal"/>
              <w:widowControl/>
              <w:spacing w:before="0" w:after="0"/>
              <w:jc w:val="center"/>
              <w:rPr>
                <w:color w:val="000000"/>
                <w:lang w:val="en-US" w:eastAsia="en-US" w:bidi="ar-SA"/>
              </w:rPr>
            </w:pPr>
            <w:r>
              <w:rPr>
                <w:i/>
                <w:iCs/>
                <w:color w:val="000000"/>
                <w:lang w:val="vi-VN" w:eastAsia="en-US" w:bidi="ar-SA"/>
              </w:rPr>
              <w:t>(Chiếm tỷ lệ 20% của 3.000.000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2</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 xml:space="preserve">Thực hiện đăng tải hồ sơ dự thảo Quyết định lên </w:t>
            </w:r>
            <w:r>
              <w:rPr>
                <w:color w:val="000000"/>
                <w:lang w:val="en-US" w:eastAsia="en-US" w:bidi="ar-SA"/>
              </w:rPr>
              <w:t>Cổng</w:t>
            </w:r>
            <w:r>
              <w:rPr>
                <w:color w:val="000000"/>
                <w:lang w:val="vi-VN" w:eastAsia="en-US" w:bidi="ar-SA"/>
              </w:rPr>
              <w:t xml:space="preserve"> thông tin điện tử</w:t>
            </w:r>
            <w:r>
              <w:rPr>
                <w:color w:val="000000"/>
                <w:lang w:val="en-US" w:eastAsia="en-US" w:bidi="ar-SA"/>
              </w:rPr>
              <w:t xml:space="preserve"> thành</w:t>
            </w:r>
            <w:r>
              <w:rPr>
                <w:color w:val="000000"/>
                <w:lang w:val="vi-VN" w:eastAsia="en-US" w:bidi="ar-SA"/>
              </w:rPr>
              <w:t xml:space="preserve"> phố Huế</w:t>
            </w:r>
          </w:p>
        </w:tc>
        <w:tc>
          <w:tcPr>
            <w:tcW w:w="3853" w:type="dxa"/>
            <w:tcBorders/>
            <w:vAlign w:val="center"/>
          </w:tcPr>
          <w:p>
            <w:pPr>
              <w:pStyle w:val="Normal"/>
              <w:widowControl/>
              <w:spacing w:before="0" w:after="0"/>
              <w:jc w:val="both"/>
              <w:rPr>
                <w:color w:val="000000"/>
                <w:lang w:val="en-US" w:eastAsia="en-US" w:bidi="ar-SA"/>
              </w:rPr>
            </w:pPr>
            <w:r>
              <w:rPr>
                <w:color w:val="000000"/>
                <w:lang w:val="en-US" w:eastAsia="en-US" w:bidi="ar-SA"/>
              </w:rPr>
              <w:t>Hồ</w:t>
            </w:r>
            <w:r>
              <w:rPr>
                <w:color w:val="000000"/>
                <w:lang w:val="vi-VN" w:eastAsia="en-US" w:bidi="ar-SA"/>
              </w:rPr>
              <w:t xml:space="preserve"> sơ dự thảo Quyết định được đăng trên </w:t>
            </w:r>
            <w:r>
              <w:rPr>
                <w:color w:val="000000"/>
                <w:lang w:val="en-US" w:eastAsia="en-US" w:bidi="ar-SA"/>
              </w:rPr>
              <w:t>Cổng</w:t>
            </w:r>
            <w:r>
              <w:rPr>
                <w:color w:val="000000"/>
                <w:lang w:val="vi-VN" w:eastAsia="en-US" w:bidi="ar-SA"/>
              </w:rPr>
              <w:t xml:space="preserve"> thông tin điện tử</w:t>
            </w:r>
            <w:r>
              <w:rPr>
                <w:color w:val="000000"/>
                <w:lang w:val="en-US" w:eastAsia="en-US" w:bidi="ar-SA"/>
              </w:rPr>
              <w:t xml:space="preserve"> thành</w:t>
            </w:r>
            <w:r>
              <w:rPr>
                <w:color w:val="000000"/>
                <w:lang w:val="vi-VN" w:eastAsia="en-US" w:bidi="ar-SA"/>
              </w:rPr>
              <w:t xml:space="preserve"> phố Huế</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0,15</w:t>
            </w:r>
          </w:p>
          <w:p>
            <w:pPr>
              <w:pStyle w:val="Normal"/>
              <w:widowControl/>
              <w:spacing w:before="0" w:after="0"/>
              <w:jc w:val="center"/>
              <w:rPr>
                <w:color w:val="000000"/>
                <w:lang w:val="en-US" w:eastAsia="en-US" w:bidi="ar-SA"/>
              </w:rPr>
            </w:pPr>
            <w:r>
              <w:rPr>
                <w:i/>
                <w:iCs/>
                <w:color w:val="000000"/>
                <w:lang w:val="vi-VN" w:eastAsia="en-US" w:bidi="ar-SA"/>
              </w:rPr>
              <w:t>(Chiếm tỷ lệ 1,5% của 10.000.000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0,05</w:t>
            </w:r>
          </w:p>
          <w:p>
            <w:pPr>
              <w:pStyle w:val="Normal"/>
              <w:widowControl/>
              <w:spacing w:before="0" w:after="0"/>
              <w:jc w:val="center"/>
              <w:rPr>
                <w:color w:val="000000"/>
                <w:lang w:val="en-US" w:eastAsia="en-US" w:bidi="ar-SA"/>
              </w:rPr>
            </w:pPr>
            <w:r>
              <w:rPr>
                <w:i/>
                <w:iCs/>
                <w:color w:val="000000"/>
                <w:lang w:val="vi-VN" w:eastAsia="en-US" w:bidi="ar-SA"/>
              </w:rPr>
              <w:t>(Chiếm tỷ lệ 1,7% của 3.000.000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3</w:t>
            </w:r>
          </w:p>
        </w:tc>
        <w:tc>
          <w:tcPr>
            <w:tcW w:w="5838" w:type="dxa"/>
            <w:tcBorders/>
            <w:vAlign w:val="center"/>
          </w:tcPr>
          <w:p>
            <w:pPr>
              <w:pStyle w:val="Normal"/>
              <w:widowControl/>
              <w:spacing w:before="0" w:after="0"/>
              <w:jc w:val="both"/>
              <w:rPr>
                <w:color w:val="000000"/>
                <w:lang w:val="en-US" w:eastAsia="en-US" w:bidi="ar-SA"/>
              </w:rPr>
            </w:pPr>
            <w:r>
              <w:rPr>
                <w:color w:val="000000"/>
                <w:lang w:val="en-US" w:eastAsia="en-US" w:bidi="ar-SA"/>
              </w:rPr>
              <w:t xml:space="preserve">Tham gia ý kiến đối với nội dung quy định thủ tục hành chính trong dự thảo </w:t>
            </w:r>
            <w:r>
              <w:rPr>
                <w:color w:val="000000"/>
                <w:lang w:val="en-US" w:eastAsia="en-US" w:bidi="ar-SA"/>
              </w:rPr>
              <w:t>Quyết</w:t>
            </w:r>
            <w:r>
              <w:rPr>
                <w:color w:val="000000"/>
                <w:lang w:val="vi-VN" w:eastAsia="en-US" w:bidi="ar-SA"/>
              </w:rPr>
              <w:t xml:space="preserve"> định</w:t>
            </w:r>
            <w:r>
              <w:rPr>
                <w:i/>
                <w:iCs/>
                <w:color w:val="000000"/>
                <w:lang w:val="en-US" w:eastAsia="en-US" w:bidi="ar-SA"/>
              </w:rPr>
              <w:t xml:space="preserve"> (cơ quan kiểm soát thủ tục hành chính thực hiện)</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en-US" w:eastAsia="en-US" w:bidi="ar-SA"/>
              </w:rPr>
              <w:t>Văn bản</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0,75</w:t>
            </w:r>
          </w:p>
          <w:p>
            <w:pPr>
              <w:pStyle w:val="Normal"/>
              <w:widowControl/>
              <w:spacing w:before="0" w:after="0"/>
              <w:jc w:val="center"/>
              <w:rPr>
                <w:color w:val="000000"/>
                <w:lang w:val="en-US" w:eastAsia="en-US" w:bidi="ar-SA"/>
              </w:rPr>
            </w:pPr>
            <w:r>
              <w:rPr>
                <w:i/>
                <w:iCs/>
                <w:color w:val="000000"/>
                <w:lang w:val="vi-VN" w:eastAsia="en-US" w:bidi="ar-SA"/>
              </w:rPr>
              <w:t>(Chiếm tỷ lệ 7,5% của 10.000.000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0,22</w:t>
            </w:r>
          </w:p>
          <w:p>
            <w:pPr>
              <w:pStyle w:val="Normal"/>
              <w:widowControl/>
              <w:spacing w:before="0" w:after="0"/>
              <w:jc w:val="center"/>
              <w:rPr>
                <w:color w:val="000000"/>
                <w:lang w:val="en-US" w:eastAsia="en-US" w:bidi="ar-SA"/>
              </w:rPr>
            </w:pPr>
            <w:r>
              <w:rPr>
                <w:i/>
                <w:iCs/>
                <w:color w:val="000000"/>
                <w:lang w:val="vi-VN" w:eastAsia="en-US" w:bidi="ar-SA"/>
              </w:rPr>
              <w:t>(Chiếm tỷ lệ 7,3% của 3.000.000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4</w:t>
            </w:r>
          </w:p>
        </w:tc>
        <w:tc>
          <w:tcPr>
            <w:tcW w:w="5838" w:type="dxa"/>
            <w:tcBorders/>
            <w:vAlign w:val="center"/>
          </w:tcPr>
          <w:p>
            <w:pPr>
              <w:pStyle w:val="Normal"/>
              <w:widowControl/>
              <w:spacing w:before="0" w:after="0"/>
              <w:jc w:val="both"/>
              <w:rPr>
                <w:color w:val="000000"/>
                <w:lang w:val="en-US" w:eastAsia="en-US" w:bidi="ar-SA"/>
              </w:rPr>
            </w:pPr>
            <w:r>
              <w:rPr>
                <w:color w:val="000000"/>
                <w:lang w:val="en-US" w:eastAsia="en-US" w:bidi="ar-SA"/>
              </w:rPr>
              <w:t xml:space="preserve">Tiếp nhận, kiểm tra </w:t>
            </w:r>
            <w:r>
              <w:rPr>
                <w:color w:val="000000"/>
                <w:lang w:val="vi-VN" w:eastAsia="en-US" w:bidi="ar-SA"/>
              </w:rPr>
              <w:t>h</w:t>
            </w:r>
            <w:r>
              <w:rPr>
                <w:color w:val="000000"/>
                <w:lang w:val="en-US" w:eastAsia="en-US" w:bidi="ar-SA"/>
              </w:rPr>
              <w:t>ồ sơ dự thảo Quyết</w:t>
            </w:r>
            <w:r>
              <w:rPr>
                <w:color w:val="000000"/>
                <w:lang w:val="vi-VN" w:eastAsia="en-US" w:bidi="ar-SA"/>
              </w:rPr>
              <w:t xml:space="preserve"> định</w:t>
            </w:r>
          </w:p>
        </w:tc>
        <w:tc>
          <w:tcPr>
            <w:tcW w:w="3853" w:type="dxa"/>
            <w:tcBorders/>
            <w:vAlign w:val="center"/>
          </w:tcPr>
          <w:p>
            <w:pPr>
              <w:pStyle w:val="Normal"/>
              <w:widowControl/>
              <w:spacing w:before="0" w:after="0"/>
              <w:jc w:val="both"/>
              <w:rPr>
                <w:color w:val="000000"/>
                <w:lang w:val="en-US" w:eastAsia="en-US" w:bidi="ar-SA"/>
              </w:rPr>
            </w:pPr>
            <w:r>
              <w:rPr>
                <w:color w:val="000000"/>
                <w:lang w:val="en-US" w:eastAsia="en-US" w:bidi="ar-SA"/>
              </w:rPr>
              <w:t>Báo cáo/Phiếu</w:t>
            </w:r>
            <w:r>
              <w:rPr>
                <w:color w:val="000000"/>
                <w:lang w:val="vi-VN" w:eastAsia="en-US" w:bidi="ar-SA"/>
              </w:rPr>
              <w:t xml:space="preserve"> </w:t>
            </w:r>
            <w:r>
              <w:rPr>
                <w:color w:val="000000"/>
                <w:lang w:val="en-US" w:eastAsia="en-US" w:bidi="ar-SA"/>
              </w:rPr>
              <w:t>ý kiến của Văn phòng UBND thành</w:t>
            </w:r>
            <w:r>
              <w:rPr>
                <w:color w:val="000000"/>
                <w:lang w:val="vi-VN" w:eastAsia="en-US" w:bidi="ar-SA"/>
              </w:rPr>
              <w:t xml:space="preserve"> phố </w:t>
            </w:r>
            <w:r>
              <w:rPr>
                <w:color w:val="000000"/>
                <w:lang w:val="en-US" w:eastAsia="en-US" w:bidi="ar-SA"/>
              </w:rPr>
              <w:t>đối với hồ sơ dự thảo</w:t>
            </w:r>
            <w:r>
              <w:rPr>
                <w:color w:val="000000"/>
                <w:lang w:val="vi-VN" w:eastAsia="en-US" w:bidi="ar-SA"/>
              </w:rPr>
              <w:t xml:space="preserve"> 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en-US" w:eastAsia="en-US" w:bidi="ar-SA"/>
              </w:rPr>
              <w:t>1,</w:t>
            </w:r>
            <w:r>
              <w:rPr>
                <w:b/>
                <w:bCs/>
                <w:color w:val="000000"/>
                <w:lang w:val="vi-VN" w:eastAsia="en-US" w:bidi="ar-SA"/>
              </w:rPr>
              <w:t>6</w:t>
            </w:r>
          </w:p>
          <w:p>
            <w:pPr>
              <w:pStyle w:val="Normal"/>
              <w:widowControl/>
              <w:spacing w:before="0" w:after="0"/>
              <w:jc w:val="center"/>
              <w:rPr>
                <w:color w:val="000000"/>
                <w:lang w:val="en-US" w:eastAsia="en-US" w:bidi="ar-SA"/>
              </w:rPr>
            </w:pPr>
            <w:r>
              <w:rPr>
                <w:i/>
                <w:iCs/>
                <w:color w:val="000000"/>
                <w:lang w:val="vi-VN" w:eastAsia="en-US" w:bidi="ar-SA"/>
              </w:rPr>
              <w:t>(Chiếm tỷ lệ 16% của 10.000.000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0,48</w:t>
            </w:r>
          </w:p>
          <w:p>
            <w:pPr>
              <w:pStyle w:val="Normal"/>
              <w:widowControl/>
              <w:spacing w:before="0" w:after="0"/>
              <w:jc w:val="center"/>
              <w:rPr>
                <w:color w:val="000000"/>
                <w:lang w:val="en-US" w:eastAsia="en-US" w:bidi="ar-SA"/>
              </w:rPr>
            </w:pPr>
            <w:r>
              <w:rPr>
                <w:i/>
                <w:iCs/>
                <w:color w:val="000000"/>
                <w:lang w:val="vi-VN" w:eastAsia="en-US" w:bidi="ar-SA"/>
              </w:rPr>
              <w:t>(Chiếm tỷ lệ 16% của 3.000.000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5</w:t>
            </w:r>
          </w:p>
        </w:tc>
        <w:tc>
          <w:tcPr>
            <w:tcW w:w="5838" w:type="dxa"/>
            <w:tcBorders/>
            <w:vAlign w:val="center"/>
          </w:tcPr>
          <w:p>
            <w:pPr>
              <w:pStyle w:val="Normal"/>
              <w:widowControl/>
              <w:spacing w:before="0" w:after="0"/>
              <w:jc w:val="both"/>
              <w:rPr>
                <w:color w:val="000000"/>
                <w:lang w:val="en-US" w:eastAsia="en-US" w:bidi="ar-SA"/>
              </w:rPr>
            </w:pPr>
            <w:r>
              <w:rPr>
                <w:color w:val="000000"/>
                <w:lang w:val="vi-VN" w:eastAsia="en-US" w:bidi="ar-SA"/>
              </w:rPr>
              <w:t>L</w:t>
            </w:r>
            <w:r>
              <w:rPr>
                <w:color w:val="000000"/>
                <w:lang w:val="en-US" w:eastAsia="en-US" w:bidi="ar-SA"/>
              </w:rPr>
              <w:t>ấy ý kiến thành viên UBND, Lãnh đạo UBND</w:t>
            </w:r>
            <w:r>
              <w:rPr>
                <w:color w:val="000000"/>
                <w:lang w:val="vi-VN" w:eastAsia="en-US" w:bidi="ar-SA"/>
              </w:rPr>
              <w:t>;</w:t>
            </w:r>
            <w:r>
              <w:rPr>
                <w:color w:val="000000"/>
                <w:lang w:val="en-US" w:eastAsia="en-US" w:bidi="ar-SA"/>
              </w:rPr>
              <w:t xml:space="preserve"> lấy ý kiến của cơ quan Đảng có thẩm quyền</w:t>
            </w:r>
            <w:r>
              <w:rPr>
                <w:color w:val="000000"/>
                <w:lang w:val="vi-VN" w:eastAsia="en-US" w:bidi="ar-SA"/>
              </w:rPr>
              <w:t xml:space="preserve"> </w:t>
            </w:r>
          </w:p>
        </w:tc>
        <w:tc>
          <w:tcPr>
            <w:tcW w:w="3853" w:type="dxa"/>
            <w:tcBorders/>
            <w:vAlign w:val="center"/>
          </w:tcPr>
          <w:p>
            <w:pPr>
              <w:pStyle w:val="Normal"/>
              <w:widowControl/>
              <w:spacing w:before="0" w:after="0"/>
              <w:jc w:val="both"/>
              <w:rPr>
                <w:color w:val="000000"/>
                <w:lang w:val="en-US" w:eastAsia="en-US" w:bidi="ar-SA"/>
              </w:rPr>
            </w:pPr>
            <w:r>
              <w:rPr>
                <w:color w:val="000000"/>
                <w:lang w:val="vi-VN" w:eastAsia="en-US" w:bidi="ar-SA"/>
              </w:rPr>
              <w:t>V</w:t>
            </w:r>
            <w:r>
              <w:rPr>
                <w:color w:val="000000"/>
                <w:lang w:val="en-US" w:eastAsia="en-US" w:bidi="ar-SA"/>
              </w:rPr>
              <w:t>ăn bản lấy ý kiến thành viên UBND, Lãnh đạo UBND thành</w:t>
            </w:r>
            <w:r>
              <w:rPr>
                <w:color w:val="000000"/>
                <w:lang w:val="vi-VN" w:eastAsia="en-US" w:bidi="ar-SA"/>
              </w:rPr>
              <w:t xml:space="preserve"> phố</w:t>
            </w:r>
            <w:r>
              <w:rPr>
                <w:color w:val="000000"/>
                <w:lang w:val="en-US" w:eastAsia="en-US" w:bidi="ar-SA"/>
              </w:rPr>
              <w:t xml:space="preserve">; </w:t>
            </w:r>
            <w:r>
              <w:rPr>
                <w:color w:val="000000"/>
                <w:lang w:val="vi-VN" w:eastAsia="en-US" w:bidi="ar-SA"/>
              </w:rPr>
              <w:t>V</w:t>
            </w:r>
            <w:r>
              <w:rPr>
                <w:color w:val="000000"/>
                <w:lang w:val="en-US" w:eastAsia="en-US" w:bidi="ar-SA"/>
              </w:rPr>
              <w:t>ăn bản lấy ý kiến của cơ quan Đảng có thẩm quyền</w:t>
            </w:r>
            <w:r>
              <w:rPr>
                <w:color w:val="000000"/>
                <w:lang w:val="vi-VN" w:eastAsia="en-US" w:bidi="ar-SA"/>
              </w:rPr>
              <w:t>; Bản tổng hợp ý kiến thành viên; h</w:t>
            </w:r>
            <w:r>
              <w:rPr>
                <w:rFonts w:eastAsia="Aptos"/>
                <w:color w:val="000000"/>
                <w:kern w:val="2"/>
                <w:lang w:val="en-US" w:eastAsia="en-US" w:bidi="ar-SA"/>
              </w:rPr>
              <w:t xml:space="preserve">ồ sơ, tài liệu </w:t>
            </w:r>
            <w:r>
              <w:rPr>
                <w:color w:val="000000"/>
                <w:lang w:val="en-US" w:eastAsia="en-US" w:bidi="ar-SA"/>
              </w:rPr>
              <w:t>liên</w:t>
            </w:r>
            <w:r>
              <w:rPr>
                <w:color w:val="000000"/>
                <w:lang w:val="vi-VN" w:eastAsia="en-US" w:bidi="ar-SA"/>
              </w:rPr>
              <w:t xml:space="preserve"> quan đến </w:t>
            </w:r>
            <w:r>
              <w:rPr>
                <w:color w:val="000000"/>
                <w:lang w:val="en-US" w:eastAsia="en-US" w:bidi="ar-SA"/>
              </w:rPr>
              <w:t xml:space="preserve">dự thảo </w:t>
            </w:r>
            <w:r>
              <w:rPr>
                <w:rFonts w:eastAsia="Aptos"/>
                <w:color w:val="000000"/>
                <w:kern w:val="2"/>
                <w:lang w:val="vi-VN" w:eastAsia="en-US" w:bidi="ar-SA"/>
              </w:rPr>
              <w:t>Quyết định</w:t>
            </w:r>
            <w:r>
              <w:rPr>
                <w:color w:val="000000"/>
                <w:lang w:val="en-US" w:eastAsia="en-US" w:bidi="ar-SA"/>
              </w:rPr>
              <w:t>;</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2,5</w:t>
            </w:r>
          </w:p>
          <w:p>
            <w:pPr>
              <w:pStyle w:val="Normal"/>
              <w:widowControl/>
              <w:spacing w:before="0" w:after="0"/>
              <w:jc w:val="center"/>
              <w:rPr>
                <w:color w:val="000000"/>
                <w:lang w:val="en-US" w:eastAsia="en-US" w:bidi="ar-SA"/>
              </w:rPr>
            </w:pPr>
            <w:r>
              <w:rPr>
                <w:i/>
                <w:iCs/>
                <w:color w:val="000000"/>
                <w:lang w:val="vi-VN" w:eastAsia="en-US" w:bidi="ar-SA"/>
              </w:rPr>
              <w:t>(Chiếm tỷ lệ 25% của 10.000.000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0,75</w:t>
            </w:r>
          </w:p>
          <w:p>
            <w:pPr>
              <w:pStyle w:val="Normal"/>
              <w:widowControl/>
              <w:spacing w:before="0" w:after="0"/>
              <w:jc w:val="center"/>
              <w:rPr>
                <w:color w:val="000000"/>
                <w:lang w:val="en-US" w:eastAsia="en-US" w:bidi="ar-SA"/>
              </w:rPr>
            </w:pPr>
            <w:r>
              <w:rPr>
                <w:i/>
                <w:iCs/>
                <w:color w:val="000000"/>
                <w:lang w:val="vi-VN" w:eastAsia="en-US" w:bidi="ar-SA"/>
              </w:rPr>
              <w:t>(Chiếm tỷ lệ 25% của 3.000.000 đồng)</w:t>
            </w:r>
          </w:p>
        </w:tc>
      </w:tr>
      <w:tr>
        <w:trPr>
          <w:trHeight w:val="20" w:hRule="atLeast"/>
          <w:cantSplit/>
        </w:trPr>
        <w:tc>
          <w:tcPr>
            <w:tcW w:w="648" w:type="dxa"/>
            <w:tcBorders/>
            <w:vAlign w:val="center"/>
          </w:tcPr>
          <w:p>
            <w:pPr>
              <w:pStyle w:val="Normal"/>
              <w:widowControl/>
              <w:spacing w:before="0" w:after="0"/>
              <w:jc w:val="center"/>
              <w:rPr>
                <w:color w:val="000000"/>
                <w:lang w:val="en-US" w:eastAsia="en-US" w:bidi="ar-SA"/>
              </w:rPr>
            </w:pPr>
            <w:r>
              <w:rPr>
                <w:color w:val="000000"/>
                <w:lang w:val="vi-VN" w:eastAsia="en-US" w:bidi="ar-SA"/>
              </w:rPr>
              <w:t>6</w:t>
            </w:r>
          </w:p>
        </w:tc>
        <w:tc>
          <w:tcPr>
            <w:tcW w:w="5838"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Hoàn thiện hồ sơ dự thảo, ký ban hành Quyết định</w:t>
            </w:r>
          </w:p>
        </w:tc>
        <w:tc>
          <w:tcPr>
            <w:tcW w:w="3853" w:type="dxa"/>
            <w:tcBorders/>
            <w:vAlign w:val="center"/>
          </w:tcPr>
          <w:p>
            <w:pPr>
              <w:pStyle w:val="Normal"/>
              <w:widowControl/>
              <w:spacing w:before="0" w:after="0"/>
              <w:jc w:val="both"/>
              <w:rPr>
                <w:color w:val="000000"/>
                <w:lang w:val="en-US" w:eastAsia="en-US" w:bidi="ar-SA"/>
              </w:rPr>
            </w:pPr>
            <w:r>
              <w:rPr>
                <w:rFonts w:eastAsia="Aptos"/>
                <w:color w:val="000000"/>
                <w:kern w:val="2"/>
                <w:lang w:val="vi-VN" w:eastAsia="en-US" w:bidi="ar-SA"/>
              </w:rPr>
              <w:t xml:space="preserve">Quyết định của UBND thành phố; Quyết định của Chủ tịch UBND thành phố; </w:t>
            </w:r>
            <w:r>
              <w:rPr>
                <w:color w:val="000000"/>
                <w:lang w:val="vi-VN" w:eastAsia="en-US" w:bidi="ar-SA"/>
              </w:rPr>
              <w:t>h</w:t>
            </w:r>
            <w:r>
              <w:rPr>
                <w:rFonts w:eastAsia="Aptos"/>
                <w:color w:val="000000"/>
                <w:kern w:val="2"/>
                <w:lang w:val="en-US" w:eastAsia="en-US" w:bidi="ar-SA"/>
              </w:rPr>
              <w:t xml:space="preserve">ồ sơ, tài liệu </w:t>
            </w:r>
            <w:r>
              <w:rPr>
                <w:color w:val="000000"/>
                <w:lang w:val="en-US" w:eastAsia="en-US" w:bidi="ar-SA"/>
              </w:rPr>
              <w:t>liên</w:t>
            </w:r>
            <w:r>
              <w:rPr>
                <w:color w:val="000000"/>
                <w:lang w:val="vi-VN" w:eastAsia="en-US" w:bidi="ar-SA"/>
              </w:rPr>
              <w:t xml:space="preserve"> quan đến </w:t>
            </w:r>
            <w:r>
              <w:rPr>
                <w:rFonts w:eastAsia="Aptos"/>
                <w:color w:val="000000"/>
                <w:kern w:val="2"/>
                <w:lang w:val="vi-VN" w:eastAsia="en-US" w:bidi="ar-SA"/>
              </w:rPr>
              <w:t>Quyết định</w:t>
            </w:r>
          </w:p>
        </w:tc>
        <w:tc>
          <w:tcPr>
            <w:tcW w:w="2414"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3</w:t>
            </w:r>
          </w:p>
          <w:p>
            <w:pPr>
              <w:pStyle w:val="Normal"/>
              <w:widowControl/>
              <w:spacing w:before="0" w:after="0"/>
              <w:jc w:val="center"/>
              <w:rPr>
                <w:color w:val="000000"/>
                <w:lang w:val="en-US" w:eastAsia="en-US" w:bidi="ar-SA"/>
              </w:rPr>
            </w:pPr>
            <w:r>
              <w:rPr>
                <w:i/>
                <w:iCs/>
                <w:color w:val="000000"/>
                <w:lang w:val="vi-VN" w:eastAsia="en-US" w:bidi="ar-SA"/>
              </w:rPr>
              <w:t>(Chiếm tỷ lệ 30% của 10.000.000 đồng)</w:t>
            </w:r>
          </w:p>
        </w:tc>
        <w:tc>
          <w:tcPr>
            <w:tcW w:w="2381" w:type="dxa"/>
            <w:tcBorders/>
            <w:vAlign w:val="center"/>
          </w:tcPr>
          <w:p>
            <w:pPr>
              <w:pStyle w:val="Normal"/>
              <w:widowControl/>
              <w:spacing w:before="0" w:after="0"/>
              <w:jc w:val="center"/>
              <w:rPr>
                <w:color w:val="000000"/>
                <w:lang w:val="en-US" w:eastAsia="en-US" w:bidi="ar-SA"/>
              </w:rPr>
            </w:pPr>
            <w:r>
              <w:rPr>
                <w:b/>
                <w:bCs/>
                <w:color w:val="000000"/>
                <w:lang w:val="vi-VN" w:eastAsia="en-US" w:bidi="ar-SA"/>
              </w:rPr>
              <w:t>0,9</w:t>
            </w:r>
          </w:p>
          <w:p>
            <w:pPr>
              <w:pStyle w:val="Normal"/>
              <w:widowControl/>
              <w:spacing w:before="0" w:after="0"/>
              <w:jc w:val="center"/>
              <w:rPr>
                <w:color w:val="000000"/>
                <w:lang w:val="en-US" w:eastAsia="en-US" w:bidi="ar-SA"/>
              </w:rPr>
            </w:pPr>
            <w:r>
              <w:rPr>
                <w:i/>
                <w:iCs/>
                <w:color w:val="000000"/>
                <w:lang w:val="vi-VN" w:eastAsia="en-US" w:bidi="ar-SA"/>
              </w:rPr>
              <w:t>(Chiếm tỷ lệ 30% của 3.000.000 đồng)</w:t>
            </w:r>
          </w:p>
        </w:tc>
      </w:tr>
    </w:tbl>
    <w:p>
      <w:pPr>
        <w:pStyle w:val="Normal"/>
        <w:rPr>
          <w:color w:val="000000"/>
        </w:rPr>
      </w:pPr>
      <w:r>
        <w:rPr>
          <w:color w:val="000000"/>
        </w:rPr>
      </w:r>
    </w:p>
    <w:sectPr>
      <w:headerReference w:type="even" r:id="rId2"/>
      <w:headerReference w:type="default" r:id="rId3"/>
      <w:headerReference w:type="first" r:id="rId4"/>
      <w:type w:val="nextPage"/>
      <w:pgSz w:orient="landscape" w:w="16838" w:h="11906"/>
      <w:pgMar w:left="1134" w:right="1134"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577707095"/>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11</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0a13"/>
    <w:pPr>
      <w:widowControl/>
      <w:bidi w:val="0"/>
      <w:spacing w:lineRule="auto" w:line="240" w:before="0" w:after="0"/>
      <w:jc w:val="start"/>
    </w:pPr>
    <w:rPr>
      <w:rFonts w:ascii="Times New Roman" w:hAnsi="Times New Roman" w:eastAsia="Times New Roman" w:cs="Times New Roman"/>
      <w:color w:val="auto"/>
      <w:kern w:val="0"/>
      <w:sz w:val="24"/>
      <w:szCs w:val="24"/>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7c0a13"/>
    <w:rPr/>
  </w:style>
  <w:style w:type="character" w:styleId="NormalWebChar" w:customStyle="1">
    <w:name w:val="Normal (Web) Char"/>
    <w:link w:val="NormalWeb"/>
    <w:uiPriority w:val="99"/>
    <w:qFormat/>
    <w:rsid w:val="007c0a13"/>
    <w:rPr>
      <w:rFonts w:ascii="Times New Roman" w:hAnsi="Times New Roman" w:eastAsia="Times New Roman" w:cs="Times New Roman"/>
      <w:kern w:val="0"/>
      <w:sz w:val="24"/>
      <w:szCs w:val="24"/>
    </w:rPr>
  </w:style>
  <w:style w:type="character" w:styleId="HeaderChar" w:customStyle="1">
    <w:name w:val="Header Char"/>
    <w:basedOn w:val="DefaultParagraphFont"/>
    <w:link w:val="Header"/>
    <w:uiPriority w:val="99"/>
    <w:qFormat/>
    <w:rsid w:val="007c0a13"/>
    <w:rPr>
      <w:rFonts w:ascii="Times New Roman" w:hAnsi="Times New Roman" w:eastAsia="Times New Roman" w:cs="Times New Roman"/>
      <w:kern w:val="0"/>
      <w:sz w:val="24"/>
      <w:szCs w:val="24"/>
    </w:rPr>
  </w:style>
  <w:style w:type="character" w:styleId="FooterChar" w:customStyle="1">
    <w:name w:val="Footer Char"/>
    <w:basedOn w:val="DefaultParagraphFont"/>
    <w:link w:val="Footer"/>
    <w:uiPriority w:val="99"/>
    <w:qFormat/>
    <w:rsid w:val="007c0a13"/>
    <w:rPr>
      <w:rFonts w:ascii="Times New Roman" w:hAnsi="Times New Roman" w:eastAsia="Times New Roman" w:cs="Times New Roman"/>
      <w:kern w:val="0"/>
      <w:sz w:val="24"/>
      <w:szCs w:val="24"/>
    </w:rPr>
  </w:style>
  <w:style w:type="character" w:styleId="Hyperlink">
    <w:name w:val="Hyperlink"/>
    <w:basedOn w:val="DefaultParagraphFont"/>
    <w:uiPriority w:val="99"/>
    <w:semiHidden/>
    <w:unhideWhenUsed/>
    <w:rsid w:val="00715878"/>
    <w:rPr>
      <w:color w:val="0000FF"/>
      <w:u w:val="single"/>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eastAsia="Times New Roman" w:cs="Times New Roman"/>
    </w:rPr>
  </w:style>
  <w:style w:type="paragraph" w:styleId="Caption">
    <w:name w:val="caption"/>
    <w:basedOn w:val="Normal"/>
    <w:qFormat/>
    <w:pPr>
      <w:suppressLineNumbers/>
      <w:spacing w:before="120" w:after="120"/>
    </w:pPr>
    <w:rPr>
      <w:rFonts w:ascii="Times New Roman" w:hAnsi="Times New Roman" w:eastAsia="Times New Roman" w:cs="Times New Roman"/>
      <w:i/>
      <w:iCs/>
      <w:sz w:val="24"/>
      <w:szCs w:val="24"/>
    </w:rPr>
  </w:style>
  <w:style w:type="paragraph" w:styleId="Index">
    <w:name w:val="Index"/>
    <w:basedOn w:val="Normal"/>
    <w:qFormat/>
    <w:pPr>
      <w:suppressLineNumbers/>
    </w:pPr>
    <w:rPr>
      <w:rFonts w:ascii="Times New Roman" w:hAnsi="Times New Roman" w:eastAsia="Times New Roman" w:cs="Times New Roman"/>
    </w:rPr>
  </w:style>
  <w:style w:type="paragraph" w:styleId="NormalWeb">
    <w:name w:val="Normal (Web)"/>
    <w:basedOn w:val="Normal"/>
    <w:link w:val="NormalWebChar"/>
    <w:uiPriority w:val="99"/>
    <w:unhideWhenUsed/>
    <w:qFormat/>
    <w:rsid w:val="007c0a13"/>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7c0a13"/>
    <w:pPr>
      <w:tabs>
        <w:tab w:val="clear" w:pos="720"/>
        <w:tab w:val="center" w:pos="4680" w:leader="none"/>
        <w:tab w:val="right" w:pos="9360" w:leader="none"/>
      </w:tabs>
    </w:pPr>
    <w:rPr/>
  </w:style>
  <w:style w:type="paragraph" w:styleId="Footer">
    <w:name w:val="footer"/>
    <w:basedOn w:val="Normal"/>
    <w:link w:val="FooterChar"/>
    <w:uiPriority w:val="99"/>
    <w:unhideWhenUsed/>
    <w:rsid w:val="007c0a13"/>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c0a13"/>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533</TotalTime>
  <Application>LibreOffice/26.2.4.2$Windows_X86_64 LibreOffice_project/0229ac93fcf0d7cbc6376066c6f35021cef002dc</Application>
  <AppVersion>15.0000</AppVersion>
  <Pages>11</Pages>
  <Words>5572</Words>
  <Characters>20478</Characters>
  <CharactersWithSpaces>25772</CharactersWithSpaces>
  <Paragraphs>334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2026-07-10T14:18:00Z</dcterms:created>
  <dc:creator>Admin</dc:creator>
  <dc:description/>
  <dc:language>en-US</dc:language>
  <cp:lastModifiedBy/>
  <cp:lastPrinted>2026-07-13T13:51:34Z</cp:lastPrinted>
  <dcterms:modified xsi:type="dcterms:W3CDTF">2026-07-13T13:56:22Z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