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0E3" w:rsidRDefault="00AE00E3" w:rsidP="00AE00E3">
      <w:pPr>
        <w:spacing w:before="100" w:beforeAutospacing="1" w:after="100" w:afterAutospacing="1" w:line="240" w:lineRule="auto"/>
        <w:rPr>
          <w:rFonts w:ascii="Times New Roman" w:eastAsia="Times New Roman" w:hAnsi="Times New Roman" w:cs="Times New Roman"/>
          <w:b/>
          <w:bCs/>
          <w:sz w:val="24"/>
          <w:szCs w:val="24"/>
        </w:rPr>
      </w:pPr>
    </w:p>
    <w:p w:rsidR="00AA7D15" w:rsidRPr="00AA7D15" w:rsidRDefault="00AA7D15" w:rsidP="00AA7D15">
      <w:pPr>
        <w:tabs>
          <w:tab w:val="left" w:pos="5580"/>
        </w:tabs>
        <w:spacing w:after="0" w:line="240" w:lineRule="auto"/>
        <w:rPr>
          <w:rFonts w:ascii="Times New Roman" w:eastAsia="SimSun" w:hAnsi="Times New Roman" w:cs="Times New Roman"/>
          <w:color w:val="000000"/>
          <w:sz w:val="26"/>
          <w:szCs w:val="26"/>
        </w:rPr>
      </w:pPr>
      <w:r w:rsidRPr="00AA7D15">
        <w:rPr>
          <w:rFonts w:ascii="Times New Roman" w:eastAsia="SimSun" w:hAnsi="Times New Roman" w:cs="Times New Roman"/>
          <w:color w:val="000000"/>
          <w:sz w:val="26"/>
          <w:szCs w:val="26"/>
        </w:rPr>
        <w:t xml:space="preserve">UBND THÀNH PHỐ HUẾ </w:t>
      </w:r>
      <w:r w:rsidRPr="00AA7D15">
        <w:rPr>
          <w:rFonts w:ascii="Times New Roman" w:eastAsia="SimSun" w:hAnsi="Times New Roman" w:cs="Times New Roman"/>
          <w:b/>
          <w:color w:val="000000"/>
          <w:sz w:val="26"/>
          <w:szCs w:val="26"/>
        </w:rPr>
        <w:t xml:space="preserve">  CỘNG HÒA XÃ HỘI CHỦ NGHĨA VIỆT NAM</w:t>
      </w:r>
    </w:p>
    <w:p w:rsidR="00AA7D15" w:rsidRPr="00AA7D15" w:rsidRDefault="00AA7D15" w:rsidP="00AA7D15">
      <w:pPr>
        <w:spacing w:after="0" w:line="240" w:lineRule="auto"/>
        <w:ind w:left="-180" w:hanging="360"/>
        <w:rPr>
          <w:rFonts w:ascii="Times New Roman" w:eastAsia="SimSun" w:hAnsi="Times New Roman" w:cs="Times New Roman"/>
          <w:b/>
          <w:color w:val="000000"/>
          <w:sz w:val="26"/>
          <w:szCs w:val="26"/>
        </w:rPr>
      </w:pPr>
      <w:r>
        <w:rPr>
          <w:rFonts w:ascii="Times New Roman" w:eastAsia="SimSun" w:hAnsi="Times New Roman" w:cs="Times New Roman"/>
          <w:b/>
          <w:color w:val="000000"/>
          <w:sz w:val="26"/>
          <w:szCs w:val="26"/>
        </w:rPr>
        <w:t xml:space="preserve">                  </w:t>
      </w:r>
      <w:r w:rsidRPr="00AA7D15">
        <w:rPr>
          <w:rFonts w:ascii="Times New Roman" w:eastAsia="SimSun" w:hAnsi="Times New Roman" w:cs="Times New Roman"/>
          <w:b/>
          <w:color w:val="000000"/>
          <w:sz w:val="26"/>
          <w:szCs w:val="26"/>
        </w:rPr>
        <w:t>SỞ TÀI CHÍNH</w:t>
      </w:r>
      <w:r w:rsidRPr="00AA7D15">
        <w:rPr>
          <w:rFonts w:ascii="Times New Roman" w:eastAsia="SimSun" w:hAnsi="Times New Roman" w:cs="Times New Roman"/>
          <w:b/>
          <w:color w:val="000000"/>
          <w:sz w:val="26"/>
          <w:szCs w:val="26"/>
        </w:rPr>
        <w:tab/>
        <w:t xml:space="preserve">                              Độc lập - Tự do - Hạnh phúc</w:t>
      </w:r>
    </w:p>
    <w:p w:rsidR="00AA7D15" w:rsidRPr="00AA7D15" w:rsidRDefault="00AA7D15" w:rsidP="00AA7D15">
      <w:pPr>
        <w:spacing w:after="0" w:line="240" w:lineRule="auto"/>
        <w:rPr>
          <w:rFonts w:ascii="Times New Roman" w:eastAsia="SimSun" w:hAnsi="Times New Roman" w:cs="Times New Roman"/>
          <w:color w:val="000000"/>
          <w:sz w:val="16"/>
          <w:szCs w:val="24"/>
        </w:rPr>
      </w:pPr>
      <w:r w:rsidRPr="00AA7D15">
        <w:rPr>
          <w:rFonts w:ascii="Times New Roman" w:eastAsia="SimSun" w:hAnsi="Times New Roman" w:cs="Times New Roman"/>
          <w:noProof/>
          <w:color w:val="000000"/>
          <w:sz w:val="16"/>
          <w:szCs w:val="24"/>
        </w:rPr>
        <mc:AlternateContent>
          <mc:Choice Requires="wps">
            <w:drawing>
              <wp:anchor distT="0" distB="0" distL="114300" distR="114300" simplePos="0" relativeHeight="251659264" behindDoc="0" locked="0" layoutInCell="1" allowOverlap="1">
                <wp:simplePos x="0" y="0"/>
                <wp:positionH relativeFrom="column">
                  <wp:posOffset>3148330</wp:posOffset>
                </wp:positionH>
                <wp:positionV relativeFrom="paragraph">
                  <wp:posOffset>20320</wp:posOffset>
                </wp:positionV>
                <wp:extent cx="1828800" cy="0"/>
                <wp:effectExtent l="13335" t="11430" r="571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D53E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pt,1.6pt" to="391.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"/>
            </w:pict>
          </mc:Fallback>
        </mc:AlternateContent>
      </w:r>
      <w:r w:rsidRPr="00AA7D15">
        <w:rPr>
          <w:rFonts w:ascii="Times New Roman" w:eastAsia="SimSun" w:hAnsi="Times New Roman" w:cs="Times New Roman"/>
          <w:noProof/>
          <w:color w:val="000000"/>
          <w:sz w:val="16"/>
          <w:szCs w:val="24"/>
        </w:rPr>
        <mc:AlternateContent>
          <mc:Choice Requires="wps">
            <w:drawing>
              <wp:anchor distT="0" distB="0" distL="114300" distR="114300" simplePos="0" relativeHeight="251660288" behindDoc="0" locked="0" layoutInCell="1" allowOverlap="1">
                <wp:simplePos x="0" y="0"/>
                <wp:positionH relativeFrom="column">
                  <wp:posOffset>819785</wp:posOffset>
                </wp:positionH>
                <wp:positionV relativeFrom="paragraph">
                  <wp:posOffset>29845</wp:posOffset>
                </wp:positionV>
                <wp:extent cx="638175" cy="0"/>
                <wp:effectExtent l="8890" t="11430" r="1016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A514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2.35pt" to="114.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oRGw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"/>
            </w:pict>
          </mc:Fallback>
        </mc:AlternateContent>
      </w:r>
    </w:p>
    <w:p w:rsidR="00AA7D15" w:rsidRPr="00AA7D15" w:rsidRDefault="00AA7D15" w:rsidP="00AA7D15">
      <w:pPr>
        <w:spacing w:after="0" w:line="240" w:lineRule="auto"/>
        <w:rPr>
          <w:rFonts w:ascii="Times New Roman" w:eastAsia="SimSun" w:hAnsi="Times New Roman" w:cs="Times New Roman"/>
          <w:i/>
          <w:color w:val="000000"/>
          <w:sz w:val="26"/>
          <w:szCs w:val="26"/>
        </w:rPr>
      </w:pPr>
      <w:r w:rsidRPr="00AA7D15">
        <w:rPr>
          <w:rFonts w:ascii="Times New Roman" w:eastAsia="SimSun" w:hAnsi="Times New Roman" w:cs="Times New Roman"/>
          <w:color w:val="000000"/>
          <w:sz w:val="24"/>
          <w:szCs w:val="24"/>
        </w:rPr>
        <w:t xml:space="preserve">          </w:t>
      </w:r>
      <w:r w:rsidRPr="00AA7D15">
        <w:rPr>
          <w:rFonts w:ascii="Times New Roman" w:eastAsia="SimSun" w:hAnsi="Times New Roman" w:cs="Times New Roman"/>
          <w:color w:val="000000"/>
          <w:sz w:val="26"/>
          <w:szCs w:val="28"/>
        </w:rPr>
        <w:t>Số:               /TTr-STC</w:t>
      </w:r>
      <w:r w:rsidRPr="00AA7D15">
        <w:rPr>
          <w:rFonts w:ascii="Times New Roman" w:eastAsia="SimSun" w:hAnsi="Times New Roman" w:cs="Times New Roman"/>
          <w:color w:val="000000"/>
          <w:sz w:val="24"/>
          <w:szCs w:val="26"/>
        </w:rPr>
        <w:t xml:space="preserve"> </w:t>
      </w:r>
      <w:r w:rsidRPr="00AA7D15">
        <w:rPr>
          <w:rFonts w:ascii="Times New Roman" w:eastAsia="SimSun" w:hAnsi="Times New Roman" w:cs="Times New Roman"/>
          <w:color w:val="000000"/>
          <w:sz w:val="24"/>
          <w:szCs w:val="24"/>
        </w:rPr>
        <w:t xml:space="preserve">                                  </w:t>
      </w:r>
      <w:r w:rsidRPr="00AA7D15">
        <w:rPr>
          <w:rFonts w:ascii="Times New Roman" w:eastAsia="SimSun" w:hAnsi="Times New Roman" w:cs="Times New Roman"/>
          <w:i/>
          <w:color w:val="000000"/>
          <w:sz w:val="26"/>
          <w:szCs w:val="26"/>
        </w:rPr>
        <w:t>Huế, ngày         tháng    năm 2026</w:t>
      </w:r>
    </w:p>
    <w:p w:rsidR="00AA7D15" w:rsidRPr="00AA7D15" w:rsidRDefault="00AA7D15" w:rsidP="00AA7D15">
      <w:pPr>
        <w:spacing w:after="0" w:line="240" w:lineRule="auto"/>
        <w:rPr>
          <w:rFonts w:ascii="Times New Roman" w:eastAsia="SimSun" w:hAnsi="Times New Roman" w:cs="Times New Roman"/>
          <w:i/>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tblGrid>
      <w:tr w:rsidR="00AA7D15" w:rsidRPr="00AA7D15" w:rsidTr="00650FD3">
        <w:tc>
          <w:tcPr>
            <w:tcW w:w="1668" w:type="dxa"/>
            <w:shd w:val="clear" w:color="auto" w:fill="auto"/>
          </w:tcPr>
          <w:p w:rsidR="00AA7D15" w:rsidRPr="00AA7D15" w:rsidRDefault="00AA7D15" w:rsidP="00AA7D15">
            <w:pPr>
              <w:keepNext/>
              <w:spacing w:after="0" w:line="240" w:lineRule="auto"/>
              <w:outlineLvl w:val="5"/>
              <w:rPr>
                <w:rFonts w:ascii="Times New Roman" w:eastAsia="SimSun" w:hAnsi="Times New Roman" w:cs="Times New Roman"/>
                <w:b/>
                <w:color w:val="000000"/>
                <w:sz w:val="28"/>
                <w:szCs w:val="20"/>
              </w:rPr>
            </w:pPr>
            <w:r w:rsidRPr="00AA7D15">
              <w:rPr>
                <w:rFonts w:ascii="Times New Roman" w:eastAsia="SimSun" w:hAnsi="Times New Roman" w:cs="Times New Roman"/>
                <w:b/>
                <w:color w:val="000000"/>
                <w:sz w:val="28"/>
                <w:szCs w:val="20"/>
              </w:rPr>
              <w:t>DỰ THẢO</w:t>
            </w:r>
          </w:p>
        </w:tc>
      </w:tr>
    </w:tbl>
    <w:p w:rsidR="00AA7D15" w:rsidRPr="00AA7D15" w:rsidRDefault="00AA7D15" w:rsidP="00AA7D15">
      <w:pPr>
        <w:keepNext/>
        <w:spacing w:after="0" w:line="240" w:lineRule="auto"/>
        <w:outlineLvl w:val="5"/>
        <w:rPr>
          <w:rFonts w:ascii="Times New Roman" w:eastAsia="SimSun" w:hAnsi="Times New Roman" w:cs="Times New Roman"/>
          <w:b/>
          <w:color w:val="000000"/>
          <w:sz w:val="28"/>
          <w:szCs w:val="20"/>
        </w:rPr>
      </w:pPr>
    </w:p>
    <w:p w:rsidR="00AA7D15" w:rsidRPr="00AA7D15" w:rsidRDefault="00AA7D15" w:rsidP="00AA7D15">
      <w:pPr>
        <w:keepNext/>
        <w:spacing w:after="0" w:line="240" w:lineRule="auto"/>
        <w:jc w:val="center"/>
        <w:outlineLvl w:val="5"/>
        <w:rPr>
          <w:rFonts w:ascii="Times New Roman" w:eastAsia="SimSun" w:hAnsi="Times New Roman" w:cs="Times New Roman"/>
          <w:b/>
          <w:color w:val="000000"/>
          <w:sz w:val="28"/>
          <w:szCs w:val="20"/>
        </w:rPr>
      </w:pPr>
    </w:p>
    <w:p w:rsidR="00AA7D15" w:rsidRDefault="00AA7D15" w:rsidP="00AA7D15">
      <w:pPr>
        <w:keepNext/>
        <w:spacing w:after="0" w:line="240" w:lineRule="auto"/>
        <w:jc w:val="center"/>
        <w:outlineLvl w:val="5"/>
        <w:rPr>
          <w:rFonts w:ascii="Times New Roman" w:eastAsia="SimSun" w:hAnsi="Times New Roman" w:cs="Times New Roman"/>
          <w:b/>
          <w:color w:val="000000"/>
          <w:sz w:val="28"/>
          <w:szCs w:val="20"/>
        </w:rPr>
      </w:pPr>
      <w:r w:rsidRPr="00AA7D15">
        <w:rPr>
          <w:rFonts w:ascii="Times New Roman" w:eastAsia="SimSun" w:hAnsi="Times New Roman" w:cs="Times New Roman"/>
          <w:b/>
          <w:color w:val="000000"/>
          <w:sz w:val="28"/>
          <w:szCs w:val="20"/>
        </w:rPr>
        <w:t>TỜ TRÌNH</w:t>
      </w:r>
    </w:p>
    <w:p w:rsidR="00AE00E3" w:rsidRDefault="00AE00E3" w:rsidP="00AA7D15">
      <w:pPr>
        <w:keepNext/>
        <w:spacing w:after="0" w:line="240" w:lineRule="auto"/>
        <w:jc w:val="center"/>
        <w:outlineLvl w:val="5"/>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Về việc ban hành Quyết định quy định quyết toán phần vốn hỗ trợ đối với dự án thực hiện theo hình thức sử dụng vốn đầu tư công, chi thường xuyên từ ngân sách nhà nước, vốn ngân sách nhà nước khác không thuộc phạm vi điều chỉnh của pháp luật về đầu tư công để hỗ trợ bằng vật liệu xây dựng, các hình thức hỗ trợ hiện vật khác trên địa bàn thành phố Huế</w:t>
      </w:r>
      <w:r w:rsidR="00AA7D15">
        <w:rPr>
          <w:rFonts w:ascii="Times New Roman" w:eastAsia="Times New Roman" w:hAnsi="Times New Roman" w:cs="Times New Roman"/>
          <w:b/>
          <w:bCs/>
          <w:sz w:val="28"/>
          <w:szCs w:val="28"/>
        </w:rPr>
        <w:t>.</w:t>
      </w:r>
    </w:p>
    <w:p w:rsidR="00AA7D15" w:rsidRPr="00AE00E3" w:rsidRDefault="00AA7D15" w:rsidP="00AA7D15">
      <w:pPr>
        <w:keepNext/>
        <w:spacing w:after="0" w:line="240" w:lineRule="auto"/>
        <w:jc w:val="center"/>
        <w:outlineLvl w:val="5"/>
        <w:rPr>
          <w:rFonts w:ascii="Times New Roman" w:eastAsia="SimSun" w:hAnsi="Times New Roman" w:cs="Times New Roman"/>
          <w:b/>
          <w:color w:val="000000"/>
          <w:sz w:val="28"/>
          <w:szCs w:val="20"/>
        </w:rPr>
      </w:pPr>
    </w:p>
    <w:p w:rsidR="00AE00E3" w:rsidRPr="00AE00E3" w:rsidRDefault="00AE00E3" w:rsidP="00AA7D15">
      <w:pPr>
        <w:spacing w:before="100" w:beforeAutospacing="1" w:after="100" w:afterAutospacing="1" w:line="240" w:lineRule="auto"/>
        <w:jc w:val="center"/>
        <w:rPr>
          <w:rFonts w:ascii="Times New Roman" w:eastAsia="Times New Roman" w:hAnsi="Times New Roman" w:cs="Times New Roman"/>
          <w:sz w:val="28"/>
          <w:szCs w:val="28"/>
        </w:rPr>
      </w:pPr>
      <w:r w:rsidRPr="00AE00E3">
        <w:rPr>
          <w:rFonts w:ascii="Times New Roman" w:eastAsia="Times New Roman" w:hAnsi="Times New Roman" w:cs="Times New Roman"/>
          <w:bCs/>
          <w:sz w:val="28"/>
          <w:szCs w:val="28"/>
        </w:rPr>
        <w:t>Kính gửi: Ủy ban nhân dân thành phố Huế</w:t>
      </w:r>
    </w:p>
    <w:p w:rsidR="0030613E" w:rsidRPr="0030613E" w:rsidRDefault="0030613E" w:rsidP="00AA7D15">
      <w:pPr>
        <w:spacing w:before="120" w:after="0" w:line="240" w:lineRule="auto"/>
        <w:ind w:firstLine="851"/>
        <w:jc w:val="both"/>
        <w:rPr>
          <w:rFonts w:ascii="Times New Roman" w:eastAsia="Times New Roman" w:hAnsi="Times New Roman" w:cs="Times New Roman"/>
          <w:color w:val="000000"/>
          <w:sz w:val="28"/>
          <w:szCs w:val="28"/>
          <w:lang w:val="nl-NL"/>
        </w:rPr>
      </w:pPr>
      <w:r w:rsidRPr="0030613E">
        <w:rPr>
          <w:rFonts w:ascii="Times New Roman" w:eastAsia="Times New Roman" w:hAnsi="Times New Roman" w:cs="Times New Roman"/>
          <w:sz w:val="28"/>
          <w:szCs w:val="28"/>
          <w:lang w:val="nl-NL"/>
        </w:rPr>
        <w:t xml:space="preserve">Thực hiện </w:t>
      </w:r>
      <w:r w:rsidRPr="0030613E">
        <w:rPr>
          <w:rFonts w:ascii="Times New Roman" w:eastAsia="SimSun" w:hAnsi="Times New Roman" w:cs="Times New Roman"/>
          <w:sz w:val="28"/>
          <w:szCs w:val="28"/>
          <w:lang w:val="nl-NL"/>
        </w:rPr>
        <w:t>Ý kiến chỉ đạo tại Công văn số 9347/UBND-XDCB ngày 27/6/2026 của UBND thành phố</w:t>
      </w:r>
      <w:r w:rsidRPr="0030613E">
        <w:rPr>
          <w:rFonts w:ascii="Times New Roman" w:eastAsia="Times New Roman" w:hAnsi="Times New Roman" w:cs="Times New Roman"/>
          <w:bCs/>
          <w:noProof/>
          <w:sz w:val="28"/>
          <w:szCs w:val="28"/>
          <w:lang w:val="nl-NL"/>
        </w:rPr>
        <w:t xml:space="preserve"> về việc triển khai thực hiện Nghị định số 193/2026/NĐ-CP ngày 01/6/2026 của Chính phủ.</w:t>
      </w:r>
    </w:p>
    <w:p w:rsidR="0030613E" w:rsidRPr="0030613E" w:rsidRDefault="0030613E" w:rsidP="00AA7D15">
      <w:pPr>
        <w:tabs>
          <w:tab w:val="left" w:pos="878"/>
        </w:tabs>
        <w:autoSpaceDE w:val="0"/>
        <w:autoSpaceDN w:val="0"/>
        <w:adjustRightInd w:val="0"/>
        <w:spacing w:before="120" w:after="0" w:line="240" w:lineRule="auto"/>
        <w:ind w:firstLine="851"/>
        <w:jc w:val="both"/>
        <w:rPr>
          <w:rFonts w:ascii="Times New Roman" w:eastAsia="Times New Roman" w:hAnsi="Times New Roman" w:cs="Times New Roman"/>
          <w:sz w:val="28"/>
          <w:szCs w:val="28"/>
          <w:lang w:val="nl-NL"/>
        </w:rPr>
      </w:pPr>
      <w:r w:rsidRPr="0030613E">
        <w:rPr>
          <w:rFonts w:ascii="Times New Roman" w:eastAsia="Times New Roman" w:hAnsi="Times New Roman" w:cs="Times New Roman"/>
          <w:sz w:val="28"/>
          <w:szCs w:val="28"/>
          <w:lang w:val="nl-NL"/>
        </w:rPr>
        <w:t xml:space="preserve">Thực hiện quy định của Luật Ban hành văn bản quy phạm pháp luật số 64/2025/QH15 ngày 19 tháng </w:t>
      </w:r>
      <w:bookmarkStart w:id="0" w:name="_GoBack"/>
      <w:bookmarkEnd w:id="0"/>
      <w:r w:rsidRPr="0030613E">
        <w:rPr>
          <w:rFonts w:ascii="Times New Roman" w:eastAsia="Times New Roman" w:hAnsi="Times New Roman" w:cs="Times New Roman"/>
          <w:sz w:val="28"/>
          <w:szCs w:val="28"/>
          <w:lang w:val="nl-NL"/>
        </w:rPr>
        <w:t>2 năm 2025</w:t>
      </w:r>
      <w:r w:rsidR="00AA7D15" w:rsidRPr="00AA7D15">
        <w:rPr>
          <w:rFonts w:ascii="Times New Roman" w:eastAsia="Times New Roman" w:hAnsi="Times New Roman" w:cs="Times New Roman"/>
          <w:sz w:val="28"/>
          <w:szCs w:val="28"/>
          <w:lang w:val="nl-NL"/>
        </w:rPr>
        <w:t xml:space="preserve"> </w:t>
      </w:r>
      <w:r w:rsidR="00AA7D15">
        <w:rPr>
          <w:rFonts w:ascii="Times New Roman" w:eastAsia="Times New Roman" w:hAnsi="Times New Roman" w:cs="Times New Roman"/>
          <w:sz w:val="28"/>
          <w:szCs w:val="28"/>
          <w:lang w:val="nl-NL"/>
        </w:rPr>
        <w:t>và</w:t>
      </w:r>
      <w:r w:rsidR="00AA7D15" w:rsidRPr="00AE00E3">
        <w:rPr>
          <w:rFonts w:ascii="Times New Roman" w:eastAsia="Times New Roman" w:hAnsi="Times New Roman" w:cs="Times New Roman"/>
          <w:sz w:val="28"/>
          <w:szCs w:val="28"/>
          <w:lang w:val="nl-NL"/>
        </w:rPr>
        <w:t xml:space="preserve"> Luật</w:t>
      </w:r>
      <w:r w:rsidR="00AA7D15" w:rsidRPr="00AA7D15">
        <w:rPr>
          <w:rFonts w:ascii="Times New Roman" w:eastAsia="Times New Roman" w:hAnsi="Times New Roman" w:cs="Times New Roman"/>
          <w:sz w:val="28"/>
          <w:szCs w:val="28"/>
          <w:lang w:val="nl-NL"/>
        </w:rPr>
        <w:t xml:space="preserve"> </w:t>
      </w:r>
      <w:r w:rsidR="00AA7D15" w:rsidRPr="00AE00E3">
        <w:rPr>
          <w:rFonts w:ascii="Times New Roman" w:eastAsia="Times New Roman" w:hAnsi="Times New Roman" w:cs="Times New Roman"/>
          <w:sz w:val="28"/>
          <w:szCs w:val="28"/>
          <w:lang w:val="nl-NL"/>
        </w:rPr>
        <w:t>sửa đổi, bổ sung số 87/2025/QH15</w:t>
      </w:r>
      <w:r w:rsidRPr="0030613E">
        <w:rPr>
          <w:rFonts w:ascii="Times New Roman" w:eastAsia="Times New Roman" w:hAnsi="Times New Roman" w:cs="Times New Roman"/>
          <w:sz w:val="28"/>
          <w:szCs w:val="28"/>
          <w:lang w:val="nl-NL"/>
        </w:rPr>
        <w:t xml:space="preserve">, Nghị định số 193/2026/NĐ-CP ngày 01 tháng 6 năm 2026 của Chính phủ quy định về Quyết toán vốn đầu tư dự án; </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lang w:val="nl-NL"/>
        </w:rPr>
      </w:pPr>
      <w:r w:rsidRPr="00AE00E3">
        <w:rPr>
          <w:rFonts w:ascii="Times New Roman" w:eastAsia="Times New Roman" w:hAnsi="Times New Roman" w:cs="Times New Roman"/>
          <w:sz w:val="28"/>
          <w:szCs w:val="28"/>
          <w:lang w:val="nl-NL"/>
        </w:rPr>
        <w:t>Thực hiện chức năng tham mưu quản lý nhà nước về tài chính, quyết toán vốn đầu tư dự án; căn cứ quy định của pháp luật về tổ chức chính quyền địa phương, ban hành văn bản quy phạm pháp luật, quyết toán vốn đầu tư dự án và các quy định của pháp luật có liên quan, Sở Tài chính kính trình Ủy ban nhân dân thành phố ban hành Quyết định quy định quyết toán phần vốn hỗ trợ đối với dự án thực hiện theo hình thức sử dụng vốn đầu tư công, chi thường xuyên từ ngân sách nhà nước, vốn ngân sách nhà nước khác không thuộc phạm vi điều chỉnh của pháp luật về đầu tư công để hỗ trợ bằng vật liệu xây dựng, các hình thức hỗ trợ hiện vật khác trên địa bàn thành phố Huế.</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I. SỰ CẦN THIẾT BAN HÀNH QUYẾT ĐỊNH</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E00E3" w:rsidRPr="00AE00E3">
        <w:rPr>
          <w:rFonts w:ascii="Times New Roman" w:eastAsia="Times New Roman" w:hAnsi="Times New Roman" w:cs="Times New Roman"/>
          <w:sz w:val="28"/>
          <w:szCs w:val="28"/>
        </w:rPr>
        <w:t>Nghị định số 193/2026/NĐ-CP của Chính phủ đã quy định về quyết toán vốn đầu tư dự án, trong đó yêu cầu</w:t>
      </w:r>
      <w:r w:rsidR="0030613E" w:rsidRPr="00AA7D15">
        <w:rPr>
          <w:rFonts w:ascii="Times New Roman" w:eastAsia="Times New Roman" w:hAnsi="Times New Roman" w:cs="Times New Roman"/>
          <w:sz w:val="28"/>
          <w:szCs w:val="28"/>
        </w:rPr>
        <w:t xml:space="preserve"> Ủy ban nhân dân cấp tỉnh quy định cụ thể việc quyết toán phần vốn hỗ trợ cho phù hợp với điều kiện thực tế của minh và của Nhà nước,</w:t>
      </w:r>
      <w:r w:rsidR="00AE00E3" w:rsidRPr="00AE00E3">
        <w:rPr>
          <w:rFonts w:ascii="Times New Roman" w:eastAsia="Times New Roman" w:hAnsi="Times New Roman" w:cs="Times New Roman"/>
          <w:sz w:val="28"/>
          <w:szCs w:val="28"/>
        </w:rPr>
        <w:t xml:space="preserve"> việc quyết toán phải phản ánh đầy đủ toàn bộ chi phí đầu tư của dự án theo quy định của pháp luật.</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AE00E3" w:rsidRPr="00AE00E3">
        <w:rPr>
          <w:rFonts w:ascii="Times New Roman" w:eastAsia="Times New Roman" w:hAnsi="Times New Roman" w:cs="Times New Roman"/>
          <w:sz w:val="28"/>
          <w:szCs w:val="28"/>
        </w:rPr>
        <w:t>Trên địa bàn thành phố Huế hiện đang triển khai nhiều chương trình, dự án được Nhà nước hỗ trợ bằng vật liệu xây dựng hoặc các hình thức hỗ trợ hiện vật khác. Tuy nhiên, việc tổng hợp, quy đổi giá trị phần hỗ trợ này vào giá trị quyết toán dự án chưa có quy định thống nhất để các chủ đầu tư và cơ quan thẩm tra thực hiện.</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E00E3" w:rsidRPr="00AE00E3">
        <w:rPr>
          <w:rFonts w:ascii="Times New Roman" w:eastAsia="Times New Roman" w:hAnsi="Times New Roman" w:cs="Times New Roman"/>
          <w:sz w:val="28"/>
          <w:szCs w:val="28"/>
        </w:rPr>
        <w:t>Việc ban hành Quyết định nhằm:</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Thống nhất việc lập, thẩm tra và phê duyệt quyết toán phần vốn hỗ trợ bằng vật liệu xây dựng và các hình thức hỗ trợ hiện vật khác;</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Bảo đảm việc quyết toán đầy đủ giá trị đầu tư hình thành tài sản;</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Tăng cường công tác quản lý tài chính, quản lý tài sản công và nâng cao hiệu quả sử dụng ngân sách nhà nước;</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Làm cơ sở để các cơ quan, đơn vị, chủ đầu tư tổ chức thực hiện thống nhất trên địa bàn thành phố.</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II. CĂN CỨ PHÁP LÝ</w:t>
      </w:r>
    </w:p>
    <w:p w:rsidR="00AE00E3" w:rsidRPr="00AE00E3" w:rsidRDefault="00AE00E3" w:rsidP="00AA7D15">
      <w:pPr>
        <w:spacing w:before="120" w:after="0" w:line="240" w:lineRule="auto"/>
        <w:ind w:firstLine="720"/>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Việc xây dựng Quyết định được thực hiện trên cơ sở các văn bản sau:</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Luật Tổ chức chính quyền địa phương số 72/2025/QH15;</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Luật Ban hành văn bản quy phạm pháp luật số 64/2025/QH15, được sửa đổi, bổ sung bởi Luật số 87/2025/QH15;</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Nghị định số 193/2026/NĐ-CP của Chính phủ quy định quyết toán vốn đầu tư dự án;</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Thông tư số 73/TT-BTC của Bộ Tài chính quy định hệ thống mẫu biểu sử dụng trong công tác quyết toán vốn đầu tư dự án;</w:t>
      </w:r>
    </w:p>
    <w:p w:rsidR="00AE00E3" w:rsidRPr="00AE00E3" w:rsidRDefault="0030613E" w:rsidP="00AA7D15">
      <w:pPr>
        <w:spacing w:before="120" w:after="0" w:line="240" w:lineRule="auto"/>
        <w:ind w:firstLine="720"/>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w:t>
      </w:r>
      <w:r w:rsidR="00AE00E3" w:rsidRPr="00AE00E3">
        <w:rPr>
          <w:rFonts w:ascii="Times New Roman" w:eastAsia="Times New Roman" w:hAnsi="Times New Roman" w:cs="Times New Roman"/>
          <w:sz w:val="28"/>
          <w:szCs w:val="28"/>
        </w:rPr>
        <w:t>Các văn bản pháp luật khác có liên quan.</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III. QUÁ TRÌNH XÂY DỰNG DỰ THẢO</w:t>
      </w:r>
    </w:p>
    <w:p w:rsidR="0030613E" w:rsidRPr="00AA7D15" w:rsidRDefault="0030613E" w:rsidP="00AA7D15">
      <w:pPr>
        <w:pStyle w:val="NormalWeb"/>
        <w:shd w:val="clear" w:color="auto" w:fill="FFFFFF"/>
        <w:spacing w:before="120" w:beforeAutospacing="0" w:after="0" w:afterAutospacing="0"/>
        <w:ind w:firstLine="851"/>
        <w:jc w:val="both"/>
        <w:rPr>
          <w:rFonts w:eastAsia="Times New Roman"/>
          <w:sz w:val="28"/>
          <w:szCs w:val="28"/>
          <w:lang w:val="nl-NL"/>
        </w:rPr>
      </w:pPr>
      <w:r w:rsidRPr="00AA7D15">
        <w:rPr>
          <w:rFonts w:eastAsia="Times New Roman"/>
          <w:sz w:val="28"/>
          <w:szCs w:val="28"/>
          <w:lang w:val="nl-NL"/>
        </w:rPr>
        <w:t>Thực hiện theo Ý kiến chỉ đạo của UBND thành phố tại công văn số 9347/UBND-TC ngày 27/6/2026 về việc triển khai thực hiện Nghị định số 193/2026/NĐ-CP ngày 01/6/2026 của Chính phủ, Sở Tài chính đã xây dựng dự thảo quyết định “</w:t>
      </w:r>
      <w:r w:rsidRPr="00AA7D15">
        <w:rPr>
          <w:rFonts w:eastAsia="Times New Roman"/>
          <w:sz w:val="28"/>
          <w:szCs w:val="28"/>
          <w:lang w:val="nl-NL"/>
        </w:rPr>
        <w:t>Q</w:t>
      </w:r>
      <w:r w:rsidRPr="00AE00E3">
        <w:rPr>
          <w:rFonts w:eastAsia="Times New Roman"/>
          <w:sz w:val="28"/>
          <w:szCs w:val="28"/>
          <w:lang w:val="nl-NL"/>
        </w:rPr>
        <w:t>uy định quyết toán phần vốn hỗ trợ đối với dự án thực hiện theo hình thức sử dụng vốn đầu tư công, chi thường xuyên từ ngân sách nhà nước, vốn ngân sách nhà nước khác không thuộc phạm vi điều chỉnh của pháp luật về đầu tư công để hỗ trợ bằng vật liệu xây dựng, các hình thức hỗ trợ hiện vật khác trên địa bàn thành phố Huế</w:t>
      </w:r>
      <w:r w:rsidRPr="00AA7D15">
        <w:rPr>
          <w:color w:val="000000"/>
          <w:sz w:val="28"/>
          <w:szCs w:val="28"/>
          <w:lang w:val="nl-NL"/>
        </w:rPr>
        <w:t xml:space="preserve">” </w:t>
      </w:r>
      <w:r w:rsidRPr="00AA7D15">
        <w:rPr>
          <w:rFonts w:eastAsia="Times New Roman"/>
          <w:sz w:val="28"/>
          <w:szCs w:val="28"/>
          <w:lang w:val="nl-NL"/>
        </w:rPr>
        <w:t xml:space="preserve">và có Văn bản số </w:t>
      </w:r>
      <w:r w:rsidRPr="00AA7D15">
        <w:rPr>
          <w:sz w:val="28"/>
          <w:szCs w:val="28"/>
          <w:lang w:val="nl-NL"/>
        </w:rPr>
        <w:t xml:space="preserve">....../STC-TCKTN ngày ....... </w:t>
      </w:r>
      <w:r w:rsidRPr="00AA7D15">
        <w:rPr>
          <w:rFonts w:eastAsia="Times New Roman"/>
          <w:sz w:val="28"/>
          <w:szCs w:val="28"/>
          <w:lang w:val="nl-NL"/>
        </w:rPr>
        <w:t>gửi các cơ quan chuyên môn, ban ngành, UBND các phường, xã trên địa bàn thành phố đề nghị tham gia ý kiến vào dự thảo Quyết định của UBND thành phố; Văn bản số ..../STC-TCKTN ngày  ..... gửi Cổng thông tin điện tử thành phố Huế đề nghị đăng tải công khai để lấy ý kiến tham gia, góp ý của các cơ quan, tổ chức vào dự thảo Quyết định.</w:t>
      </w:r>
    </w:p>
    <w:p w:rsidR="0030613E" w:rsidRPr="00AA7D15" w:rsidRDefault="0030613E" w:rsidP="00AA7D15">
      <w:pPr>
        <w:pStyle w:val="NormalWeb"/>
        <w:shd w:val="clear" w:color="auto" w:fill="FFFFFF"/>
        <w:spacing w:before="120" w:beforeAutospacing="0" w:after="0" w:afterAutospacing="0"/>
        <w:ind w:firstLine="851"/>
        <w:jc w:val="both"/>
        <w:rPr>
          <w:rFonts w:eastAsia="Times New Roman"/>
          <w:sz w:val="28"/>
          <w:szCs w:val="28"/>
          <w:lang w:val="nl-NL"/>
        </w:rPr>
      </w:pPr>
      <w:r w:rsidRPr="00AA7D15">
        <w:rPr>
          <w:rFonts w:eastAsia="Times New Roman"/>
          <w:sz w:val="28"/>
          <w:szCs w:val="28"/>
          <w:lang w:val="nl-NL"/>
        </w:rPr>
        <w:lastRenderedPageBreak/>
        <w:t xml:space="preserve">Sau khi nhận được văn bản tham gia ý kiến của các cơ quan, Sở Tài chính đã rà soát, tiếp thu chỉnh sửa  các ý kiến tham gia vào dự thảo Quyết định . </w:t>
      </w:r>
    </w:p>
    <w:p w:rsidR="0030613E" w:rsidRPr="00AA7D15" w:rsidRDefault="0030613E" w:rsidP="00AA7D15">
      <w:pPr>
        <w:pStyle w:val="NormalWeb"/>
        <w:shd w:val="clear" w:color="auto" w:fill="FFFFFF"/>
        <w:spacing w:before="120" w:beforeAutospacing="0" w:after="0" w:afterAutospacing="0"/>
        <w:ind w:firstLine="851"/>
        <w:jc w:val="both"/>
        <w:rPr>
          <w:rFonts w:eastAsia="Times New Roman"/>
          <w:sz w:val="28"/>
          <w:szCs w:val="28"/>
          <w:lang w:val="nl-NL"/>
        </w:rPr>
      </w:pPr>
      <w:r w:rsidRPr="00AA7D15">
        <w:rPr>
          <w:rFonts w:eastAsia="Times New Roman"/>
          <w:sz w:val="28"/>
          <w:szCs w:val="28"/>
          <w:lang w:val="nl-NL"/>
        </w:rPr>
        <w:t xml:space="preserve">Ngày ………, Sở Tài chính có Văn bản số ……../STC-TCKTN gửi Sở Tư pháp đề nghị thẩm định dự thảo văn bản quy phạm pháp luật. Sau khi, nhận được báo cáo kết quả thẩm định dự thảo văn bản quy phạm pháp luật của Sở Tư pháp số ………../BC-STP ngày …………., Sở Tài chính đã tổng hợp, tiếp thu chỉnh sửa và hoàn chỉnh Dự thảo Quyết định </w:t>
      </w:r>
      <w:r w:rsidRPr="00AA7D15">
        <w:rPr>
          <w:rFonts w:eastAsia="Times New Roman"/>
          <w:i/>
          <w:iCs/>
          <w:sz w:val="28"/>
          <w:szCs w:val="28"/>
          <w:lang w:val="nl-NL"/>
        </w:rPr>
        <w:t>(có bản tổng hợp tiếp thu giải trình ý kiến của báo cáo thẩm định của Sở Tư pháp kèm theo).</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lang w:val="nl-NL"/>
        </w:rPr>
      </w:pPr>
      <w:r w:rsidRPr="00AE00E3">
        <w:rPr>
          <w:rFonts w:ascii="Times New Roman" w:eastAsia="Times New Roman" w:hAnsi="Times New Roman" w:cs="Times New Roman"/>
          <w:b/>
          <w:bCs/>
          <w:sz w:val="28"/>
          <w:szCs w:val="28"/>
          <w:lang w:val="nl-NL"/>
        </w:rPr>
        <w:t>IV. NỘI DUNG CHỦ YẾU CỦA DỰ THẢO QUYẾT ĐỊNH</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Dự thảo Quyết định gồm 06 Điều, quy định các nội dung chủ yếu sau:</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E00E3" w:rsidRPr="00AE00E3">
        <w:rPr>
          <w:rFonts w:ascii="Times New Roman" w:eastAsia="Times New Roman" w:hAnsi="Times New Roman" w:cs="Times New Roman"/>
          <w:sz w:val="28"/>
          <w:szCs w:val="28"/>
        </w:rPr>
        <w:t>Phạm vi điều chỉnh.</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E00E3" w:rsidRPr="00AE00E3">
        <w:rPr>
          <w:rFonts w:ascii="Times New Roman" w:eastAsia="Times New Roman" w:hAnsi="Times New Roman" w:cs="Times New Roman"/>
          <w:sz w:val="28"/>
          <w:szCs w:val="28"/>
        </w:rPr>
        <w:t>Đối tượng áp dụng.</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E00E3" w:rsidRPr="00AE00E3">
        <w:rPr>
          <w:rFonts w:ascii="Times New Roman" w:eastAsia="Times New Roman" w:hAnsi="Times New Roman" w:cs="Times New Roman"/>
          <w:sz w:val="28"/>
          <w:szCs w:val="28"/>
        </w:rPr>
        <w:t>Quy định việc quyết toán phần vốn hỗ trợ bằng vật liệu xây dựng và các hình thức hỗ trợ hiện vật khác trong tổng giá trị quyết toán dự án.</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E00E3" w:rsidRPr="00AE00E3">
        <w:rPr>
          <w:rFonts w:ascii="Times New Roman" w:eastAsia="Times New Roman" w:hAnsi="Times New Roman" w:cs="Times New Roman"/>
          <w:sz w:val="28"/>
          <w:szCs w:val="28"/>
        </w:rPr>
        <w:t>Quy định về thời hạn lập hồ sơ quyết toán, biểu mẫu và chế độ báo cáo theo Nghị định số 193/2026/NĐ-CP và Thông tư số 73/TT-BTC.</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E00E3" w:rsidRPr="00AE00E3">
        <w:rPr>
          <w:rFonts w:ascii="Times New Roman" w:eastAsia="Times New Roman" w:hAnsi="Times New Roman" w:cs="Times New Roman"/>
          <w:sz w:val="28"/>
          <w:szCs w:val="28"/>
        </w:rPr>
        <w:t>Quy định trách nhiệm tổ chức thực hiện của các sở, ban, ngành, UBND các xã, phường và các cơ quan, đơn vị có liên quan.</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E00E3" w:rsidRPr="00AE00E3">
        <w:rPr>
          <w:rFonts w:ascii="Times New Roman" w:eastAsia="Times New Roman" w:hAnsi="Times New Roman" w:cs="Times New Roman"/>
          <w:sz w:val="28"/>
          <w:szCs w:val="28"/>
        </w:rPr>
        <w:t>Điều khoản thi hành.</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V. ĐÁNH GIÁ TÁC ĐỘNG</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Việc ban hành Quyết định không làm phát sinh thủ tục hành chính mới, không làm tăng biên chế hoặc kinh phí thực hiện; chủ yếu quy định thống nhất trình tự tổ chức thực hiện đối với việc quyết toán phần vốn hỗ trợ đã được pháp luật chuyên ngành quy định.</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Quyết định sau khi được ban hành sẽ góp phần nâng cao hiệu quả quản lý nhà nước về quyết toán vốn đầu tư, bảo đảm việc quản lý, hạch toán đầy đủ giá trị tài sản hình thành từ dự án và tăng cường trách nhiệm của các chủ đầu tư trong công tác quyết toán.</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VI. HỒ SƠ TRÌNH</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Hồ sơ trình Ủy ban nhân dân thành phố gồm:</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E00E3" w:rsidRPr="00AE00E3">
        <w:rPr>
          <w:rFonts w:ascii="Times New Roman" w:eastAsia="Times New Roman" w:hAnsi="Times New Roman" w:cs="Times New Roman"/>
          <w:sz w:val="28"/>
          <w:szCs w:val="28"/>
        </w:rPr>
        <w:t>Tờ trình của Sở Tài chính.</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E00E3" w:rsidRPr="00AE00E3">
        <w:rPr>
          <w:rFonts w:ascii="Times New Roman" w:eastAsia="Times New Roman" w:hAnsi="Times New Roman" w:cs="Times New Roman"/>
          <w:sz w:val="28"/>
          <w:szCs w:val="28"/>
        </w:rPr>
        <w:t>Dự thảo Quyết định của Ủy ban nhân dân thành phố.</w:t>
      </w:r>
    </w:p>
    <w:p w:rsidR="00AE00E3" w:rsidRPr="00AE00E3"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E00E3" w:rsidRPr="00AE00E3">
        <w:rPr>
          <w:rFonts w:ascii="Times New Roman" w:eastAsia="Times New Roman" w:hAnsi="Times New Roman" w:cs="Times New Roman"/>
          <w:sz w:val="28"/>
          <w:szCs w:val="28"/>
        </w:rPr>
        <w:t>Bản tổng hợp, giải trình, tiếp thu ý kiến góp ý (nếu có).</w:t>
      </w:r>
    </w:p>
    <w:p w:rsidR="00AE00E3" w:rsidRPr="00AA7D15" w:rsidRDefault="00AA7D15" w:rsidP="00AA7D15">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E00E3" w:rsidRPr="00AE00E3">
        <w:rPr>
          <w:rFonts w:ascii="Times New Roman" w:eastAsia="Times New Roman" w:hAnsi="Times New Roman" w:cs="Times New Roman"/>
          <w:sz w:val="28"/>
          <w:szCs w:val="28"/>
        </w:rPr>
        <w:t>Các tài liệu liên quan theo quy định.</w:t>
      </w:r>
    </w:p>
    <w:p w:rsidR="00AE00E3" w:rsidRPr="00AE00E3" w:rsidRDefault="00AE00E3" w:rsidP="00AA7D15">
      <w:pPr>
        <w:spacing w:before="120" w:after="0" w:line="240" w:lineRule="auto"/>
        <w:ind w:firstLine="851"/>
        <w:jc w:val="both"/>
        <w:rPr>
          <w:rFonts w:ascii="Times New Roman" w:eastAsia="Times New Roman" w:hAnsi="Times New Roman" w:cs="Times New Roman"/>
          <w:b/>
          <w:bCs/>
          <w:sz w:val="28"/>
          <w:szCs w:val="28"/>
        </w:rPr>
      </w:pPr>
      <w:r w:rsidRPr="00AE00E3">
        <w:rPr>
          <w:rFonts w:ascii="Times New Roman" w:eastAsia="Times New Roman" w:hAnsi="Times New Roman" w:cs="Times New Roman"/>
          <w:b/>
          <w:bCs/>
          <w:sz w:val="28"/>
          <w:szCs w:val="28"/>
        </w:rPr>
        <w:t>VII. KIẾN NGHỊ</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lastRenderedPageBreak/>
        <w:t>Sở Tài chính kính trình Ủy ban nhân dân thành phố xem xét, ban hành Quyết định quy định quyết toán phần vốn hỗ trợ đối với dự án thực hiện theo hình thức sử dụng vốn đầu tư công, chi thường xuyên từ ngân sách nhà nước, vốn ngân sách nhà nước khác không thuộc phạm vi điều chỉnh của pháp luật về đầu tư công để hỗ trợ bằng vật liệu xây dựng, các hình thức hỗ trợ hiện vật khác trên địa bàn thành phố Huế.</w:t>
      </w:r>
    </w:p>
    <w:p w:rsidR="00AE00E3" w:rsidRPr="00AE00E3" w:rsidRDefault="00AE00E3" w:rsidP="00AA7D15">
      <w:pPr>
        <w:spacing w:before="120" w:after="0" w:line="240" w:lineRule="auto"/>
        <w:ind w:firstLine="851"/>
        <w:jc w:val="both"/>
        <w:rPr>
          <w:rFonts w:ascii="Times New Roman" w:eastAsia="Times New Roman" w:hAnsi="Times New Roman" w:cs="Times New Roman"/>
          <w:sz w:val="28"/>
          <w:szCs w:val="28"/>
        </w:rPr>
      </w:pPr>
      <w:r w:rsidRPr="00AE00E3">
        <w:rPr>
          <w:rFonts w:ascii="Times New Roman" w:eastAsia="Times New Roman" w:hAnsi="Times New Roman" w:cs="Times New Roman"/>
          <w:sz w:val="28"/>
          <w:szCs w:val="28"/>
        </w:rPr>
        <w:t>Kính trình Ủy ban nhân dân thành phố xem xét, quyết định.</w:t>
      </w:r>
    </w:p>
    <w:tbl>
      <w:tblPr>
        <w:tblW w:w="0" w:type="auto"/>
        <w:tblLook w:val="04A0" w:firstRow="1" w:lastRow="0" w:firstColumn="1" w:lastColumn="0" w:noHBand="0" w:noVBand="1"/>
      </w:tblPr>
      <w:tblGrid>
        <w:gridCol w:w="4758"/>
        <w:gridCol w:w="4758"/>
      </w:tblGrid>
      <w:tr w:rsidR="00AA7D15" w:rsidRPr="00AA7D15" w:rsidTr="00650FD3">
        <w:tc>
          <w:tcPr>
            <w:tcW w:w="4758" w:type="dxa"/>
            <w:shd w:val="clear" w:color="auto" w:fill="auto"/>
          </w:tcPr>
          <w:p w:rsidR="00AA7D15" w:rsidRPr="00AA7D15" w:rsidRDefault="00AA7D15" w:rsidP="00AA7D15">
            <w:pPr>
              <w:spacing w:before="120" w:after="0" w:line="240" w:lineRule="auto"/>
              <w:jc w:val="both"/>
              <w:rPr>
                <w:rFonts w:ascii="Times New Roman" w:eastAsia="SimSun" w:hAnsi="Times New Roman" w:cs="Times New Roman"/>
                <w:b/>
                <w:i/>
                <w:color w:val="000000"/>
                <w:sz w:val="24"/>
                <w:szCs w:val="24"/>
                <w:lang w:val="nl-NL"/>
              </w:rPr>
            </w:pPr>
            <w:r w:rsidRPr="00AA7D15">
              <w:rPr>
                <w:rFonts w:ascii="Times New Roman" w:eastAsia="SimSun" w:hAnsi="Times New Roman" w:cs="Times New Roman"/>
                <w:b/>
                <w:i/>
                <w:color w:val="000000"/>
                <w:sz w:val="24"/>
                <w:szCs w:val="24"/>
                <w:lang w:val="nl-NL"/>
              </w:rPr>
              <w:t>Nơi nhận:</w:t>
            </w:r>
          </w:p>
          <w:p w:rsidR="00AA7D15" w:rsidRPr="00AA7D15" w:rsidRDefault="00AA7D15" w:rsidP="00AA7D15">
            <w:pPr>
              <w:spacing w:before="120" w:after="0" w:line="240" w:lineRule="auto"/>
              <w:jc w:val="both"/>
              <w:rPr>
                <w:rFonts w:ascii="Times New Roman" w:eastAsia="SimSun" w:hAnsi="Times New Roman" w:cs="Times New Roman"/>
                <w:color w:val="000000"/>
                <w:lang w:val="nl-NL"/>
              </w:rPr>
            </w:pPr>
            <w:r w:rsidRPr="00AA7D15">
              <w:rPr>
                <w:rFonts w:ascii="Times New Roman" w:eastAsia="SimSun" w:hAnsi="Times New Roman" w:cs="Times New Roman"/>
                <w:color w:val="000000"/>
                <w:lang w:val="nl-NL"/>
              </w:rPr>
              <w:t xml:space="preserve">- Như trên; </w:t>
            </w:r>
            <w:r w:rsidRPr="00AA7D15">
              <w:rPr>
                <w:rFonts w:ascii="Times New Roman" w:eastAsia="SimSun" w:hAnsi="Times New Roman" w:cs="Times New Roman"/>
                <w:color w:val="000000"/>
                <w:lang w:val="nl-NL"/>
              </w:rPr>
              <w:tab/>
            </w:r>
          </w:p>
          <w:p w:rsidR="00AA7D15" w:rsidRPr="00AA7D15" w:rsidRDefault="00AA7D15" w:rsidP="00AA7D15">
            <w:pPr>
              <w:spacing w:after="0" w:line="240" w:lineRule="auto"/>
              <w:jc w:val="both"/>
              <w:rPr>
                <w:rFonts w:ascii="Times New Roman" w:eastAsia="SimSun" w:hAnsi="Times New Roman" w:cs="Times New Roman"/>
                <w:color w:val="000000"/>
                <w:lang w:val="nl-NL"/>
              </w:rPr>
            </w:pPr>
            <w:r w:rsidRPr="00AA7D15">
              <w:rPr>
                <w:rFonts w:ascii="Times New Roman" w:eastAsia="SimSun" w:hAnsi="Times New Roman" w:cs="Times New Roman"/>
                <w:color w:val="000000"/>
                <w:lang w:val="nl-NL"/>
              </w:rPr>
              <w:t>- Sở Tư pháp;</w:t>
            </w:r>
            <w:r w:rsidRPr="00AA7D15">
              <w:rPr>
                <w:rFonts w:ascii="Times New Roman" w:eastAsia="SimSun" w:hAnsi="Times New Roman" w:cs="Times New Roman"/>
                <w:color w:val="000000"/>
                <w:lang w:val="nl-NL"/>
              </w:rPr>
              <w:tab/>
              <w:t xml:space="preserve">  </w:t>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r>
          </w:p>
          <w:p w:rsidR="00AA7D15" w:rsidRPr="00AA7D15" w:rsidRDefault="00AA7D15" w:rsidP="00AA7D15">
            <w:pPr>
              <w:spacing w:after="0" w:line="240" w:lineRule="auto"/>
              <w:jc w:val="both"/>
              <w:rPr>
                <w:rFonts w:ascii="Times New Roman" w:eastAsia="SimSun" w:hAnsi="Times New Roman" w:cs="Times New Roman"/>
                <w:b/>
                <w:color w:val="000000"/>
                <w:sz w:val="28"/>
                <w:szCs w:val="28"/>
                <w:lang w:val="nl-NL"/>
              </w:rPr>
            </w:pPr>
            <w:r w:rsidRPr="00AA7D15">
              <w:rPr>
                <w:rFonts w:ascii="Times New Roman" w:eastAsia="SimSun" w:hAnsi="Times New Roman" w:cs="Times New Roman"/>
                <w:color w:val="000000"/>
                <w:lang w:val="nl-NL"/>
              </w:rPr>
              <w:t>- Sở NV;</w:t>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r>
            <w:r w:rsidRPr="00AA7D15">
              <w:rPr>
                <w:rFonts w:ascii="Times New Roman" w:eastAsia="SimSun" w:hAnsi="Times New Roman" w:cs="Times New Roman"/>
                <w:color w:val="000000"/>
                <w:lang w:val="nl-NL"/>
              </w:rPr>
              <w:tab/>
              <w:t xml:space="preserve">        </w:t>
            </w:r>
            <w:r w:rsidRPr="00AA7D15">
              <w:rPr>
                <w:rFonts w:ascii="Times New Roman" w:eastAsia="SimSun" w:hAnsi="Times New Roman" w:cs="Times New Roman"/>
                <w:color w:val="000000"/>
                <w:sz w:val="27"/>
                <w:szCs w:val="27"/>
                <w:lang w:val="nl-NL"/>
              </w:rPr>
              <w:t xml:space="preserve">     </w:t>
            </w:r>
          </w:p>
          <w:p w:rsidR="00AA7D15" w:rsidRPr="00AA7D15" w:rsidRDefault="00AA7D15" w:rsidP="00AA7D15">
            <w:pPr>
              <w:spacing w:after="0" w:line="240" w:lineRule="auto"/>
              <w:jc w:val="both"/>
              <w:rPr>
                <w:rFonts w:ascii="Times New Roman" w:eastAsia="SimSun" w:hAnsi="Times New Roman" w:cs="Times New Roman"/>
                <w:color w:val="000000"/>
                <w:lang w:val="nl-NL"/>
              </w:rPr>
            </w:pPr>
            <w:r w:rsidRPr="00AA7D15">
              <w:rPr>
                <w:rFonts w:ascii="Times New Roman" w:eastAsia="SimSun" w:hAnsi="Times New Roman" w:cs="Times New Roman"/>
                <w:color w:val="000000"/>
                <w:lang w:val="nl-NL"/>
              </w:rPr>
              <w:t>- Lưu: VT, TCKTN.</w:t>
            </w:r>
          </w:p>
          <w:p w:rsidR="00AA7D15" w:rsidRPr="00AA7D15" w:rsidRDefault="00AA7D15" w:rsidP="00AA7D15">
            <w:pPr>
              <w:spacing w:before="120" w:after="0" w:line="240" w:lineRule="auto"/>
              <w:jc w:val="both"/>
              <w:rPr>
                <w:rFonts w:ascii="Times New Roman" w:eastAsia="SimSun" w:hAnsi="Times New Roman" w:cs="Times New Roman"/>
                <w:i/>
                <w:color w:val="000000"/>
                <w:sz w:val="28"/>
                <w:szCs w:val="28"/>
                <w:lang w:val="nl-NL"/>
              </w:rPr>
            </w:pPr>
          </w:p>
        </w:tc>
        <w:tc>
          <w:tcPr>
            <w:tcW w:w="4758" w:type="dxa"/>
            <w:shd w:val="clear" w:color="auto" w:fill="auto"/>
          </w:tcPr>
          <w:p w:rsidR="00AA7D15" w:rsidRPr="00AA7D15" w:rsidRDefault="00AA7D15" w:rsidP="00AA7D15">
            <w:pPr>
              <w:spacing w:after="0" w:line="240" w:lineRule="auto"/>
              <w:jc w:val="center"/>
              <w:rPr>
                <w:rFonts w:ascii="Times New Roman" w:eastAsia="SimSun" w:hAnsi="Times New Roman" w:cs="Times New Roman"/>
                <w:b/>
                <w:color w:val="000000"/>
                <w:sz w:val="28"/>
                <w:szCs w:val="28"/>
                <w:lang w:val="nl-NL"/>
              </w:rPr>
            </w:pPr>
            <w:r w:rsidRPr="00AA7D15">
              <w:rPr>
                <w:rFonts w:ascii="Times New Roman" w:eastAsia="SimSun" w:hAnsi="Times New Roman" w:cs="Times New Roman"/>
                <w:b/>
                <w:color w:val="000000"/>
                <w:sz w:val="28"/>
                <w:szCs w:val="28"/>
                <w:lang w:val="nl-NL"/>
              </w:rPr>
              <w:t>KT</w:t>
            </w:r>
            <w:r w:rsidRPr="00AA7D15">
              <w:rPr>
                <w:rFonts w:ascii="Times New Roman" w:eastAsia="SimSun" w:hAnsi="Times New Roman" w:cs="Times New Roman"/>
                <w:b/>
                <w:color w:val="000000"/>
                <w:sz w:val="24"/>
                <w:szCs w:val="24"/>
                <w:lang w:val="nl-NL"/>
              </w:rPr>
              <w:t>.</w:t>
            </w:r>
            <w:r w:rsidRPr="00AA7D15">
              <w:rPr>
                <w:rFonts w:ascii="Times New Roman" w:eastAsia="SimSun" w:hAnsi="Times New Roman" w:cs="Times New Roman"/>
                <w:b/>
                <w:color w:val="000000"/>
                <w:sz w:val="28"/>
                <w:szCs w:val="28"/>
                <w:lang w:val="nl-NL"/>
              </w:rPr>
              <w:t>GIÁM ĐỐC</w:t>
            </w:r>
          </w:p>
          <w:p w:rsidR="00AA7D15" w:rsidRPr="00AA7D15" w:rsidRDefault="00AA7D15" w:rsidP="00AA7D15">
            <w:pPr>
              <w:spacing w:after="0" w:line="240" w:lineRule="auto"/>
              <w:jc w:val="center"/>
              <w:rPr>
                <w:rFonts w:ascii="Times New Roman" w:eastAsia="SimSun" w:hAnsi="Times New Roman" w:cs="Times New Roman"/>
                <w:b/>
                <w:color w:val="000000"/>
                <w:lang w:val="nl-NL"/>
              </w:rPr>
            </w:pPr>
            <w:r w:rsidRPr="00AA7D15">
              <w:rPr>
                <w:rFonts w:ascii="Times New Roman" w:eastAsia="SimSun" w:hAnsi="Times New Roman" w:cs="Times New Roman"/>
                <w:b/>
                <w:color w:val="000000"/>
                <w:sz w:val="28"/>
                <w:szCs w:val="28"/>
                <w:lang w:val="nl-NL"/>
              </w:rPr>
              <w:t>PHÓ GIÁM ĐỐC</w:t>
            </w:r>
          </w:p>
          <w:p w:rsidR="00AA7D15" w:rsidRPr="00AA7D15" w:rsidRDefault="00AA7D15" w:rsidP="00AA7D15">
            <w:pPr>
              <w:spacing w:after="0" w:line="240" w:lineRule="auto"/>
              <w:jc w:val="center"/>
              <w:rPr>
                <w:rFonts w:ascii="Times New Roman" w:eastAsia="SimSun" w:hAnsi="Times New Roman" w:cs="Times New Roman"/>
                <w:color w:val="000000"/>
                <w:lang w:val="nl-NL"/>
              </w:rPr>
            </w:pPr>
          </w:p>
          <w:p w:rsidR="00AA7D15" w:rsidRPr="00AA7D15" w:rsidRDefault="00AA7D15" w:rsidP="00AA7D15">
            <w:pPr>
              <w:spacing w:after="0" w:line="240" w:lineRule="auto"/>
              <w:jc w:val="center"/>
              <w:rPr>
                <w:rFonts w:ascii="Times New Roman" w:eastAsia="SimSun" w:hAnsi="Times New Roman" w:cs="Times New Roman"/>
                <w:color w:val="000000"/>
                <w:lang w:val="nl-NL"/>
              </w:rPr>
            </w:pPr>
          </w:p>
          <w:p w:rsidR="00AA7D15" w:rsidRPr="00AA7D15" w:rsidRDefault="00AA7D15" w:rsidP="00AA7D15">
            <w:pPr>
              <w:spacing w:after="0" w:line="240" w:lineRule="auto"/>
              <w:jc w:val="center"/>
              <w:rPr>
                <w:rFonts w:ascii="Times New Roman" w:eastAsia="SimSun" w:hAnsi="Times New Roman" w:cs="Times New Roman"/>
                <w:color w:val="000000"/>
                <w:lang w:val="nl-NL"/>
              </w:rPr>
            </w:pPr>
          </w:p>
          <w:p w:rsidR="00AA7D15" w:rsidRPr="00AA7D15" w:rsidRDefault="00AA7D15" w:rsidP="00AA7D15">
            <w:pPr>
              <w:spacing w:after="0" w:line="240" w:lineRule="auto"/>
              <w:jc w:val="center"/>
              <w:rPr>
                <w:rFonts w:ascii="Times New Roman" w:eastAsia="SimSun" w:hAnsi="Times New Roman" w:cs="Times New Roman"/>
                <w:color w:val="000000"/>
                <w:lang w:val="nl-NL"/>
              </w:rPr>
            </w:pPr>
          </w:p>
          <w:p w:rsidR="00AA7D15" w:rsidRPr="00AA7D15" w:rsidRDefault="00AA7D15" w:rsidP="00AA7D15">
            <w:pPr>
              <w:spacing w:after="0" w:line="240" w:lineRule="auto"/>
              <w:jc w:val="center"/>
              <w:rPr>
                <w:rFonts w:ascii="Times New Roman" w:eastAsia="SimSun" w:hAnsi="Times New Roman" w:cs="Times New Roman"/>
                <w:color w:val="000000"/>
                <w:lang w:val="nl-NL"/>
              </w:rPr>
            </w:pPr>
          </w:p>
          <w:p w:rsidR="00AA7D15" w:rsidRPr="00AA7D15" w:rsidRDefault="00AA7D15" w:rsidP="00AA7D15">
            <w:pPr>
              <w:spacing w:after="0" w:line="240" w:lineRule="auto"/>
              <w:jc w:val="center"/>
              <w:rPr>
                <w:rFonts w:ascii="Times New Roman" w:eastAsia="SimSun" w:hAnsi="Times New Roman" w:cs="Times New Roman"/>
                <w:b/>
                <w:i/>
                <w:color w:val="000000"/>
                <w:sz w:val="28"/>
                <w:szCs w:val="28"/>
                <w:lang w:val="nl-NL"/>
              </w:rPr>
            </w:pPr>
            <w:r w:rsidRPr="00AA7D15">
              <w:rPr>
                <w:rFonts w:ascii="Times New Roman" w:eastAsia="SimSun" w:hAnsi="Times New Roman" w:cs="Times New Roman"/>
                <w:b/>
                <w:color w:val="000000"/>
                <w:sz w:val="28"/>
                <w:szCs w:val="28"/>
                <w:lang w:val="nl-NL"/>
              </w:rPr>
              <w:t>Nguyễn Quốc Cường</w:t>
            </w:r>
          </w:p>
          <w:p w:rsidR="00AA7D15" w:rsidRPr="00AA7D15" w:rsidRDefault="00AA7D15" w:rsidP="00AA7D15">
            <w:pPr>
              <w:spacing w:before="120" w:after="0" w:line="240" w:lineRule="auto"/>
              <w:jc w:val="both"/>
              <w:rPr>
                <w:rFonts w:ascii="Times New Roman" w:eastAsia="SimSun" w:hAnsi="Times New Roman" w:cs="Times New Roman"/>
                <w:i/>
                <w:color w:val="000000"/>
                <w:sz w:val="28"/>
                <w:szCs w:val="28"/>
              </w:rPr>
            </w:pPr>
          </w:p>
        </w:tc>
      </w:tr>
    </w:tbl>
    <w:p w:rsidR="00AA7D15" w:rsidRDefault="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p w:rsidR="00AA7D15" w:rsidRDefault="00AA7D15" w:rsidP="00AA7D15"/>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62"/>
        <w:gridCol w:w="6026"/>
      </w:tblGrid>
      <w:tr w:rsidR="00AA7D15" w:rsidRPr="00AA7D15" w:rsidTr="00650FD3">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before="120" w:after="0" w:line="240" w:lineRule="auto"/>
              <w:jc w:val="center"/>
              <w:rPr>
                <w:rFonts w:ascii="Times New Roman" w:eastAsia="Times New Roman" w:hAnsi="Times New Roman" w:cs="Times New Roman"/>
                <w:sz w:val="24"/>
                <w:szCs w:val="24"/>
              </w:rPr>
            </w:pPr>
            <w:r w:rsidRPr="00AA7D15">
              <w:rPr>
                <w:rFonts w:ascii="Times New Roman" w:eastAsia="Times New Roman" w:hAnsi="Times New Roman" w:cs="Times New Roman"/>
                <w:b/>
                <w:bCs/>
                <w:sz w:val="24"/>
                <w:szCs w:val="24"/>
              </w:rPr>
              <w:lastRenderedPageBreak/>
              <w:t xml:space="preserve">ỦY BAN NHÂN DÂN </w:t>
            </w:r>
            <w:r w:rsidRPr="00AA7D15">
              <w:rPr>
                <w:rFonts w:ascii="Times New Roman" w:eastAsia="Times New Roman" w:hAnsi="Times New Roman" w:cs="Times New Roman"/>
                <w:b/>
                <w:bCs/>
                <w:sz w:val="24"/>
                <w:szCs w:val="24"/>
              </w:rPr>
              <w:br/>
              <w:t>THÀNH PHỐ HUẾ</w:t>
            </w:r>
            <w:r w:rsidRPr="00AA7D15">
              <w:rPr>
                <w:rFonts w:ascii="Times New Roman" w:eastAsia="Times New Roman" w:hAnsi="Times New Roman" w:cs="Times New Roman"/>
                <w:b/>
                <w:bCs/>
                <w:sz w:val="24"/>
                <w:szCs w:val="24"/>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before="120" w:after="0" w:line="240" w:lineRule="auto"/>
              <w:jc w:val="center"/>
              <w:rPr>
                <w:rFonts w:ascii="Times New Roman" w:eastAsia="Times New Roman" w:hAnsi="Times New Roman" w:cs="Times New Roman"/>
                <w:sz w:val="24"/>
                <w:szCs w:val="24"/>
              </w:rPr>
            </w:pPr>
            <w:r w:rsidRPr="00AA7D15">
              <w:rPr>
                <w:rFonts w:ascii="Times New Roman" w:eastAsia="Times New Roman" w:hAnsi="Times New Roman" w:cs="Times New Roman"/>
                <w:b/>
                <w:bCs/>
                <w:sz w:val="24"/>
                <w:szCs w:val="24"/>
              </w:rPr>
              <w:t>CỘNG HÒA XÃ HỘI CHỦ NGHĨA VIỆT NAM</w:t>
            </w:r>
            <w:r w:rsidRPr="00AA7D15">
              <w:rPr>
                <w:rFonts w:ascii="Times New Roman" w:eastAsia="Times New Roman" w:hAnsi="Times New Roman" w:cs="Times New Roman"/>
                <w:b/>
                <w:bCs/>
                <w:sz w:val="24"/>
                <w:szCs w:val="24"/>
              </w:rPr>
              <w:br/>
              <w:t xml:space="preserve">Độc lập - Tự do - Hạnh phúc </w:t>
            </w:r>
            <w:r w:rsidRPr="00AA7D15">
              <w:rPr>
                <w:rFonts w:ascii="Times New Roman" w:eastAsia="Times New Roman" w:hAnsi="Times New Roman" w:cs="Times New Roman"/>
                <w:b/>
                <w:bCs/>
                <w:sz w:val="24"/>
                <w:szCs w:val="24"/>
              </w:rPr>
              <w:br/>
              <w:t>---------------</w:t>
            </w:r>
          </w:p>
        </w:tc>
      </w:tr>
      <w:tr w:rsidR="00AA7D15" w:rsidRPr="00AA7D15" w:rsidTr="00650FD3">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before="120" w:after="0" w:line="240" w:lineRule="auto"/>
              <w:jc w:val="center"/>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Số:       /2026/QĐ-UBND</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before="120" w:after="0" w:line="240" w:lineRule="auto"/>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 xml:space="preserve">                        Huế, ngày         tháng       năm 2026</w:t>
            </w:r>
          </w:p>
        </w:tc>
      </w:tr>
    </w:tbl>
    <w:p w:rsidR="00AA7D15" w:rsidRPr="00AA7D15" w:rsidRDefault="00AA7D15" w:rsidP="00AA7D15">
      <w:pPr>
        <w:spacing w:before="120" w:after="280" w:afterAutospacing="1" w:line="240" w:lineRule="auto"/>
        <w:rPr>
          <w:rFonts w:ascii="Times New Roman" w:eastAsia="Times New Roman" w:hAnsi="Times New Roman" w:cs="Times New Roman"/>
          <w:sz w:val="28"/>
          <w:szCs w:val="28"/>
        </w:rPr>
      </w:pPr>
      <w:r w:rsidRPr="00AA7D15">
        <w:rPr>
          <w:rFonts w:ascii="Times New Roman" w:eastAsia="Times New Roman" w:hAnsi="Times New Roman" w:cs="Times New Roman"/>
          <w:sz w:val="24"/>
          <w:szCs w:val="24"/>
        </w:rPr>
        <w:t> </w:t>
      </w:r>
    </w:p>
    <w:p w:rsidR="00AA7D15" w:rsidRPr="00AA7D15" w:rsidRDefault="00AA7D15" w:rsidP="00AA7D15">
      <w:pPr>
        <w:spacing w:before="120" w:after="280" w:afterAutospacing="1" w:line="240" w:lineRule="auto"/>
        <w:jc w:val="center"/>
        <w:rPr>
          <w:rFonts w:ascii="Times New Roman" w:eastAsia="Times New Roman" w:hAnsi="Times New Roman" w:cs="Times New Roman"/>
          <w:sz w:val="28"/>
          <w:szCs w:val="28"/>
        </w:rPr>
      </w:pPr>
      <w:bookmarkStart w:id="1" w:name="loai_1"/>
      <w:r w:rsidRPr="00AA7D15">
        <w:rPr>
          <w:rFonts w:ascii="Times New Roman" w:eastAsia="Times New Roman" w:hAnsi="Times New Roman" w:cs="Times New Roman"/>
          <w:b/>
          <w:bCs/>
          <w:sz w:val="28"/>
          <w:szCs w:val="28"/>
        </w:rPr>
        <w:t>QUYẾT ĐỊNH</w:t>
      </w:r>
      <w:bookmarkEnd w:id="1"/>
    </w:p>
    <w:p w:rsidR="00AA7D15" w:rsidRPr="00AA7D15" w:rsidRDefault="00AA7D15" w:rsidP="00AA7D15">
      <w:pPr>
        <w:spacing w:after="0" w:line="240" w:lineRule="auto"/>
        <w:ind w:firstLine="720"/>
        <w:jc w:val="center"/>
        <w:rPr>
          <w:rFonts w:ascii="Times New Roman" w:eastAsia="Times New Roman" w:hAnsi="Times New Roman" w:cs="Times New Roman"/>
          <w:b/>
          <w:sz w:val="28"/>
          <w:szCs w:val="28"/>
        </w:rPr>
      </w:pPr>
      <w:bookmarkStart w:id="2" w:name="loai_1_name"/>
      <w:r w:rsidRPr="00AA7D15">
        <w:rPr>
          <w:rFonts w:ascii="Times New Roman" w:eastAsia="Times New Roman" w:hAnsi="Times New Roman" w:cs="Times New Roman"/>
          <w:b/>
          <w:sz w:val="28"/>
          <w:szCs w:val="28"/>
        </w:rPr>
        <w:t xml:space="preserve">Quy định quyết toán phần vốn hỗ trợ đối với dự án thực hiện theo hình thức sử dụng vốn đầu tư công, chi thường xuyên từ ngân sách nhà nước, vốn ngân sách nhà nước khác không thuộc khác không thuộc phạm vi điều chỉnh của pháp luật về đầu tư công để hỗ trợ bằng vật liệu xây dựng, các hình thức hỗ trợ hiện vật khác trên địa bàn </w:t>
      </w:r>
      <w:bookmarkEnd w:id="2"/>
      <w:r w:rsidRPr="00AA7D15">
        <w:rPr>
          <w:rFonts w:ascii="Times New Roman" w:eastAsia="Times New Roman" w:hAnsi="Times New Roman" w:cs="Times New Roman"/>
          <w:b/>
          <w:sz w:val="28"/>
          <w:szCs w:val="28"/>
        </w:rPr>
        <w:t>Thành phố Huế</w:t>
      </w:r>
    </w:p>
    <w:p w:rsidR="00AA7D15" w:rsidRPr="00AA7D15" w:rsidRDefault="00AA7D15" w:rsidP="00AA7D15">
      <w:pPr>
        <w:spacing w:before="120" w:after="280" w:afterAutospacing="1" w:line="240" w:lineRule="auto"/>
        <w:rPr>
          <w:rFonts w:ascii="Times New Roman" w:eastAsia="Times New Roman" w:hAnsi="Times New Roman" w:cs="Times New Roman"/>
          <w:i/>
          <w:iCs/>
          <w:sz w:val="24"/>
          <w:szCs w:val="24"/>
        </w:rPr>
      </w:pP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Căn cứ Luật Tổ chức chính quyền địa phương số 72/2025/QH15;</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Căn cứ Luật Ban hành văn bản quy phạm pháp luật số 64/2025/QH15 được sửa đổi, bổ sung bởi Luật số 87/2025/QH15;</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Căn cứ Nghị định số 193/2026/NĐ-CP của Chính phủ Quy định quyết toán vốn đầu tư dự án;</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Căn cứ Thông tư số 73/TT-BTC của Bộ Tài chính Quy định về hệ thống mẫu biểu sử dụng trong công tác quyết toán vốn đầu tư dự án;</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i/>
          <w:iCs/>
          <w:sz w:val="28"/>
          <w:szCs w:val="28"/>
        </w:rPr>
        <w:t>Theo đề nghị của Giám đốc Sở Tài chính;</w:t>
      </w:r>
    </w:p>
    <w:p w:rsidR="00AA7D15" w:rsidRPr="00AA7D15" w:rsidRDefault="00AA7D15" w:rsidP="00AA7D15">
      <w:pPr>
        <w:spacing w:before="120" w:after="0" w:line="240" w:lineRule="auto"/>
        <w:ind w:firstLine="709"/>
        <w:jc w:val="both"/>
        <w:rPr>
          <w:rFonts w:ascii="Times New Roman" w:eastAsia="Times New Roman" w:hAnsi="Times New Roman" w:cs="Times New Roman"/>
          <w:i/>
          <w:sz w:val="28"/>
          <w:szCs w:val="28"/>
        </w:rPr>
      </w:pPr>
      <w:r w:rsidRPr="00AA7D15">
        <w:rPr>
          <w:rFonts w:ascii="Times New Roman" w:eastAsia="Times New Roman" w:hAnsi="Times New Roman" w:cs="Times New Roman"/>
          <w:i/>
          <w:iCs/>
          <w:sz w:val="28"/>
          <w:szCs w:val="28"/>
        </w:rPr>
        <w:t xml:space="preserve">Ủy ban nhân dân ban hành Quyết định </w:t>
      </w:r>
      <w:r w:rsidRPr="00AA7D15">
        <w:rPr>
          <w:rFonts w:ascii="Times New Roman" w:eastAsia="Times New Roman" w:hAnsi="Times New Roman" w:cs="Times New Roman"/>
          <w:i/>
          <w:sz w:val="28"/>
          <w:szCs w:val="28"/>
        </w:rPr>
        <w:t>Quy định quyết toán phần vốn hỗ trợ đối với dự án thực hiện theo hình thức sử dụng vốn để hỗ trợ bằng vật liệu xây dựng, các hình thức hỗ trợ hiện vật khác trên địa bàn Thành phố Huế</w:t>
      </w:r>
      <w:r w:rsidRPr="00AA7D15">
        <w:rPr>
          <w:rFonts w:ascii="Times New Roman" w:eastAsia="Times New Roman" w:hAnsi="Times New Roman" w:cs="Times New Roman"/>
          <w:i/>
          <w:iCs/>
          <w:sz w:val="28"/>
          <w:szCs w:val="28"/>
        </w:rPr>
        <w:t>.</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bookmarkStart w:id="3" w:name="dieu_1"/>
      <w:r w:rsidRPr="00AA7D15">
        <w:rPr>
          <w:rFonts w:ascii="Times New Roman" w:eastAsia="Times New Roman" w:hAnsi="Times New Roman" w:cs="Times New Roman"/>
          <w:b/>
          <w:bCs/>
          <w:sz w:val="28"/>
          <w:szCs w:val="28"/>
        </w:rPr>
        <w:t>Điều 1. Phạm vi điều chỉnh</w:t>
      </w:r>
      <w:bookmarkEnd w:id="3"/>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 xml:space="preserve">Quyết định này </w:t>
      </w:r>
      <w:bookmarkStart w:id="4" w:name="dieu_2"/>
      <w:r w:rsidRPr="00AA7D15">
        <w:rPr>
          <w:rFonts w:ascii="Times New Roman" w:eastAsia="Times New Roman" w:hAnsi="Times New Roman" w:cs="Times New Roman"/>
          <w:sz w:val="28"/>
          <w:szCs w:val="28"/>
        </w:rPr>
        <w:t>quy định quyết toán phần vốn hỗ trợ đối với dự án thực hiện theo hình thức sử dụng vốn đầu tư công, chi thường xuyên từ ngân sách nhà nước, vốn ngân sách nhà nước khác không thuộc khác không thuộc phạm vi điều chỉnh của pháp luật về đầu tư công để hỗ trợ bằng vật liệu xây dựng, các hình thức hỗ trợ hiện vật khác trên địa bàn Thành phố Huế</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b/>
          <w:bCs/>
          <w:sz w:val="28"/>
          <w:szCs w:val="28"/>
        </w:rPr>
        <w:t>Điều 2. Đối tượng áp dụng</w:t>
      </w:r>
      <w:bookmarkEnd w:id="4"/>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 xml:space="preserve">Quyết định này áp dụng đối với các đơn vị, tổ chức và cá nhân có liên quan đến việc quyết toán phần vốn hỗ trợ đối với dự án thực hiện theo hình thức sử dụng vốn vốn đầu tư công, chi thường xuyên từ ngân sách nhà nước, vốn ngân sách nhà nước khác không thuộc khác không thuộc phạm vi điều chỉnh của pháp luật về đầu tư công để hỗ </w:t>
      </w:r>
      <w:r w:rsidRPr="00AA7D15">
        <w:rPr>
          <w:rFonts w:ascii="Times New Roman" w:eastAsia="Times New Roman" w:hAnsi="Times New Roman" w:cs="Times New Roman"/>
          <w:sz w:val="28"/>
          <w:szCs w:val="28"/>
        </w:rPr>
        <w:lastRenderedPageBreak/>
        <w:t>trợ bằng vật liệu xây dựng, các hình thức hỗ trợ hiện vật khác trên địa bàn Thành phố Huế</w:t>
      </w:r>
      <w:r w:rsidRPr="00AA7D15">
        <w:rPr>
          <w:rFonts w:ascii="Times New Roman" w:eastAsia="Times New Roman" w:hAnsi="Times New Roman" w:cs="Times New Roman"/>
          <w:iCs/>
          <w:sz w:val="28"/>
          <w:szCs w:val="28"/>
        </w:rPr>
        <w:t>.</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bookmarkStart w:id="5" w:name="dieu_3"/>
      <w:r w:rsidRPr="00AA7D15">
        <w:rPr>
          <w:rFonts w:ascii="Times New Roman" w:eastAsia="Times New Roman" w:hAnsi="Times New Roman" w:cs="Times New Roman"/>
          <w:b/>
          <w:bCs/>
          <w:sz w:val="28"/>
          <w:szCs w:val="28"/>
        </w:rPr>
        <w:t xml:space="preserve">Điều 3. Quyết toán phần vốn đầu tư </w:t>
      </w:r>
      <w:r w:rsidRPr="00AA7D15">
        <w:rPr>
          <w:rFonts w:ascii="Times New Roman" w:eastAsia="Times New Roman" w:hAnsi="Times New Roman" w:cs="Times New Roman"/>
          <w:b/>
          <w:sz w:val="28"/>
          <w:szCs w:val="28"/>
        </w:rPr>
        <w:t xml:space="preserve">công, chi thường xuyên từ ngân sách nhà nước, vốn ngân sách nhà nước khác không thuộc khác không thuộc phạm vi điều chỉnh của pháp luật về đầu tư công </w:t>
      </w:r>
      <w:r w:rsidRPr="00AA7D15">
        <w:rPr>
          <w:rFonts w:ascii="Times New Roman" w:eastAsia="Times New Roman" w:hAnsi="Times New Roman" w:cs="Times New Roman"/>
          <w:b/>
          <w:bCs/>
          <w:sz w:val="28"/>
          <w:szCs w:val="28"/>
        </w:rPr>
        <w:t>hỗ trợ dự án</w:t>
      </w:r>
      <w:bookmarkEnd w:id="5"/>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Phần vốn đầu tư hỗ trợ bằng vật liệu xây dựng, các hình thức hỗ trợ hiện vật khác phải được quy đổi thành tiền và tổng hợp vào chi phí xây dựng công trình. Sau khi dự án hoàn thành, bàn giao đưa vào sử dụng, chủ đầu tư có trách nhiệm lập báo cáo quyết toán vốn đầu tư dự án (bao gồm cả phần vốn đầu tư hỗ trợ bằng vật liệu xây dựng và phần hỗ trợ hiện vật khác) trình cấp có thẩm quyền theo quy định để thẩm tra, phê duyệt quyết toán, trong đó:</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1. Đối với phần vốn đầu tư hỗ trợ bằng vật liệu xây dựng: Chủ đầu tư và nhà thầu kiểm tra, đối chiếu nội dung công việc, khối lượng thực hiện, đơn giá trong bảng tính giá trị quyết toán A - B với biên bản nghiệm thu khối lượng công việc hoàn thành theo các yêu cầu của hợp đồng, đơn giá theo quy định tại hợp đồng (đối với trường hợp vật liệu xây dựng được ký hợp đồng) hoặc đơn giá, định mức theo quy định, để xác định giá trị khối lượng hoàn thành được nghiệm thu theo quy định.</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2. Đối với các hình thức hỗ trợ hiện vật khác: Thực hiện quyết toán theo giá trị hiện vật thực tế trong giá trị công trình được nghiệm thu theo quy định.</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bookmarkStart w:id="6" w:name="dieu_4"/>
      <w:r w:rsidRPr="00AA7D15">
        <w:rPr>
          <w:rFonts w:ascii="Times New Roman" w:eastAsia="Times New Roman" w:hAnsi="Times New Roman" w:cs="Times New Roman"/>
          <w:b/>
          <w:bCs/>
          <w:sz w:val="28"/>
          <w:szCs w:val="28"/>
        </w:rPr>
        <w:t xml:space="preserve">Điều 4. </w:t>
      </w:r>
      <w:bookmarkEnd w:id="6"/>
      <w:r w:rsidRPr="00AA7D15">
        <w:rPr>
          <w:rFonts w:ascii="Times New Roman" w:eastAsia="Times New Roman" w:hAnsi="Times New Roman" w:cs="Times New Roman"/>
          <w:b/>
          <w:bCs/>
          <w:sz w:val="28"/>
          <w:szCs w:val="28"/>
          <w:lang w:val="vi-VN"/>
        </w:rPr>
        <w:t>Thời hạn lập hồ sơ quyết toán, biểu mẫu, chế độ báo cáo</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bookmarkStart w:id="7" w:name="dieu_5"/>
      <w:r w:rsidRPr="00AA7D15">
        <w:rPr>
          <w:rFonts w:ascii="Times New Roman" w:eastAsia="Times New Roman" w:hAnsi="Times New Roman" w:cs="Times New Roman"/>
          <w:sz w:val="28"/>
          <w:szCs w:val="28"/>
          <w:lang w:val="vi-VN"/>
        </w:rPr>
        <w:t xml:space="preserve">Thực hiện theo quy định tại Nghị định số </w:t>
      </w:r>
      <w:r w:rsidRPr="00AA7D15">
        <w:rPr>
          <w:rFonts w:ascii="Times New Roman" w:eastAsia="Times New Roman" w:hAnsi="Times New Roman" w:cs="Times New Roman"/>
          <w:sz w:val="28"/>
          <w:szCs w:val="28"/>
        </w:rPr>
        <w:t>193</w:t>
      </w:r>
      <w:r w:rsidRPr="00AA7D15">
        <w:rPr>
          <w:rFonts w:ascii="Times New Roman" w:eastAsia="Times New Roman" w:hAnsi="Times New Roman" w:cs="Times New Roman"/>
          <w:sz w:val="28"/>
          <w:szCs w:val="28"/>
          <w:lang w:val="vi-VN"/>
        </w:rPr>
        <w:t>/202</w:t>
      </w:r>
      <w:r w:rsidRPr="00AA7D15">
        <w:rPr>
          <w:rFonts w:ascii="Times New Roman" w:eastAsia="Times New Roman" w:hAnsi="Times New Roman" w:cs="Times New Roman"/>
          <w:sz w:val="28"/>
          <w:szCs w:val="28"/>
        </w:rPr>
        <w:t>6</w:t>
      </w:r>
      <w:r w:rsidRPr="00AA7D15">
        <w:rPr>
          <w:rFonts w:ascii="Times New Roman" w:eastAsia="Times New Roman" w:hAnsi="Times New Roman" w:cs="Times New Roman"/>
          <w:sz w:val="28"/>
          <w:szCs w:val="28"/>
          <w:lang w:val="vi-VN"/>
        </w:rPr>
        <w:t xml:space="preserve">/NĐ-CP ngày </w:t>
      </w:r>
      <w:r w:rsidRPr="00AA7D15">
        <w:rPr>
          <w:rFonts w:ascii="Times New Roman" w:eastAsia="Times New Roman" w:hAnsi="Times New Roman" w:cs="Times New Roman"/>
          <w:sz w:val="28"/>
          <w:szCs w:val="28"/>
        </w:rPr>
        <w:t>01/6/2026</w:t>
      </w:r>
      <w:r w:rsidRPr="00AA7D15">
        <w:rPr>
          <w:rFonts w:ascii="Times New Roman" w:eastAsia="Times New Roman" w:hAnsi="Times New Roman" w:cs="Times New Roman"/>
          <w:sz w:val="28"/>
          <w:szCs w:val="28"/>
          <w:lang w:val="vi-VN"/>
        </w:rPr>
        <w:t xml:space="preserve"> của Chính phủ Quy định về quyết toán vốn đầu tư </w:t>
      </w:r>
      <w:r w:rsidRPr="00AA7D15">
        <w:rPr>
          <w:rFonts w:ascii="Times New Roman" w:eastAsia="Times New Roman" w:hAnsi="Times New Roman" w:cs="Times New Roman"/>
          <w:sz w:val="28"/>
          <w:szCs w:val="28"/>
        </w:rPr>
        <w:t xml:space="preserve">dự án </w:t>
      </w:r>
      <w:r w:rsidRPr="00AA7D15">
        <w:rPr>
          <w:rFonts w:ascii="Times New Roman" w:eastAsia="Times New Roman" w:hAnsi="Times New Roman" w:cs="Times New Roman"/>
          <w:sz w:val="28"/>
          <w:szCs w:val="28"/>
          <w:lang w:val="vi-VN"/>
        </w:rPr>
        <w:t xml:space="preserve">và </w:t>
      </w:r>
      <w:r w:rsidRPr="00AA7D15">
        <w:rPr>
          <w:rFonts w:ascii="Times New Roman" w:eastAsia="Times New Roman" w:hAnsi="Times New Roman" w:cs="Times New Roman"/>
          <w:sz w:val="28"/>
          <w:szCs w:val="28"/>
        </w:rPr>
        <w:t xml:space="preserve">Thông tư số </w:t>
      </w:r>
      <w:r w:rsidRPr="00AA7D15">
        <w:rPr>
          <w:rFonts w:ascii="Times New Roman" w:eastAsia="Times New Roman" w:hAnsi="Times New Roman" w:cs="Times New Roman"/>
          <w:sz w:val="28"/>
          <w:szCs w:val="28"/>
          <w:lang w:val="vi-VN"/>
        </w:rPr>
        <w:t>73/TT-BTC của Bộ Tài chính Quy định về hệ thống mẫu biểu sử dụng trong công tác quyết toán vốn đầu tư dự án.</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b/>
          <w:bCs/>
          <w:sz w:val="28"/>
          <w:szCs w:val="28"/>
        </w:rPr>
        <w:t>Điều 5. Tổ chức thực hiện</w:t>
      </w:r>
      <w:bookmarkEnd w:id="7"/>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1. Thủ trưởng các sở, ban, ngành, đơn vị trực thuộc Ủy ban nhân dân thành phố, Chủ tịch Ủy ban nhân dân các xã, phường chịu trách nhiệm chỉ đạo triển khai và kiểm tra, hướng dẫn các đơn vị, các Chủ đầu tư trực thuộc để tổ chức thực hiện có hiệu quả Quyết định này.</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2. Trường hợp các văn bản quy phạm pháp luật được dẫn chiếu để áp dụng tại Quyết định này được sửa đổi, bổ sung, thay thế thì sẽ áp dụng theo các văn bản sửa đổi, bổ sung, thay thế đó.</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bookmarkStart w:id="8" w:name="dieu_6"/>
      <w:r w:rsidRPr="00AA7D15">
        <w:rPr>
          <w:rFonts w:ascii="Times New Roman" w:eastAsia="Times New Roman" w:hAnsi="Times New Roman" w:cs="Times New Roman"/>
          <w:b/>
          <w:bCs/>
          <w:sz w:val="28"/>
          <w:szCs w:val="28"/>
        </w:rPr>
        <w:t>Điều 6. Điều khoản thi hành</w:t>
      </w:r>
      <w:bookmarkEnd w:id="8"/>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1. Quyết định này có hiệu lực thi hành kể từ ngày …….</w:t>
      </w:r>
    </w:p>
    <w:p w:rsidR="00AA7D15" w:rsidRPr="00AA7D15" w:rsidRDefault="00AA7D15" w:rsidP="00AA7D15">
      <w:pPr>
        <w:spacing w:before="120" w:after="0" w:line="240" w:lineRule="auto"/>
        <w:ind w:firstLine="709"/>
        <w:jc w:val="both"/>
        <w:rPr>
          <w:rFonts w:ascii="Times New Roman" w:eastAsia="Times New Roman" w:hAnsi="Times New Roman" w:cs="Times New Roman"/>
          <w:sz w:val="28"/>
          <w:szCs w:val="28"/>
        </w:rPr>
      </w:pPr>
      <w:r w:rsidRPr="00AA7D15">
        <w:rPr>
          <w:rFonts w:ascii="Times New Roman" w:eastAsia="Times New Roman" w:hAnsi="Times New Roman" w:cs="Times New Roman"/>
          <w:sz w:val="28"/>
          <w:szCs w:val="28"/>
        </w:rPr>
        <w:t xml:space="preserve">2. Chánh Văn phòng Ủy ban nhân dân thành phố; Thủ trưởng các sở, ban, ngành; Chủ tịch Ủy ban nhân dân các xã, phường; Giám đốc Kho bạc Nhà nước khu vực XIII; </w:t>
      </w:r>
      <w:r w:rsidRPr="00AA7D15">
        <w:rPr>
          <w:rFonts w:ascii="Times New Roman" w:eastAsia="Times New Roman" w:hAnsi="Times New Roman" w:cs="Times New Roman"/>
          <w:sz w:val="28"/>
          <w:szCs w:val="28"/>
        </w:rPr>
        <w:lastRenderedPageBreak/>
        <w:t>Thủ trưởng các cơ quan, đơn vị và tổ chức, cá nhân có liên quan chịu trách nhiệm thi hành Quyết định này./.</w:t>
      </w:r>
    </w:p>
    <w:p w:rsidR="00AA7D15" w:rsidRPr="00AA7D15" w:rsidRDefault="00AA7D15" w:rsidP="00AA7D15">
      <w:pPr>
        <w:spacing w:before="120" w:after="280" w:afterAutospacing="1" w:line="240" w:lineRule="auto"/>
        <w:jc w:val="center"/>
        <w:rPr>
          <w:rFonts w:ascii="Times New Roman" w:eastAsia="Times New Roman" w:hAnsi="Times New Roman" w:cs="Times New Roman"/>
          <w:sz w:val="24"/>
          <w:szCs w:val="24"/>
        </w:rPr>
      </w:pPr>
      <w:r w:rsidRPr="00AA7D15">
        <w:rPr>
          <w:rFonts w:ascii="Times New Roman" w:eastAsia="Times New Roman" w:hAnsi="Times New Roman" w:cs="Times New Roman"/>
          <w:b/>
          <w:bCs/>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44"/>
        <w:gridCol w:w="4844"/>
      </w:tblGrid>
      <w:tr w:rsidR="00AA7D15" w:rsidRPr="00AA7D15" w:rsidTr="00650FD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after="0" w:line="240" w:lineRule="auto"/>
              <w:rPr>
                <w:rFonts w:ascii="Times New Roman" w:eastAsia="Times New Roman" w:hAnsi="Times New Roman" w:cs="Times New Roman"/>
                <w:b/>
                <w:bCs/>
                <w:color w:val="000000"/>
                <w:sz w:val="28"/>
                <w:szCs w:val="28"/>
              </w:rPr>
            </w:pPr>
            <w:r w:rsidRPr="00AA7D15">
              <w:rPr>
                <w:rFonts w:ascii="Times New Roman" w:eastAsia="Times New Roman" w:hAnsi="Times New Roman" w:cs="Times New Roman"/>
                <w:sz w:val="24"/>
                <w:szCs w:val="24"/>
              </w:rPr>
              <w:t> </w:t>
            </w:r>
            <w:r w:rsidRPr="00AA7D15">
              <w:rPr>
                <w:rFonts w:ascii="Times New Roman" w:eastAsia="Times New Roman" w:hAnsi="Times New Roman" w:cs="Times New Roman"/>
                <w:b/>
                <w:color w:val="000000"/>
                <w:sz w:val="24"/>
                <w:szCs w:val="24"/>
                <w:lang w:val="en-GB"/>
              </w:rPr>
              <w:t xml:space="preserve">Nơi nhận:                                                                          </w:t>
            </w:r>
          </w:p>
          <w:p w:rsidR="00AA7D15" w:rsidRPr="00AA7D15" w:rsidRDefault="00AA7D15" w:rsidP="00AA7D15">
            <w:pPr>
              <w:spacing w:after="0" w:line="240" w:lineRule="auto"/>
              <w:rPr>
                <w:rFonts w:ascii="Times New Roman" w:eastAsia="Times New Roman" w:hAnsi="Times New Roman" w:cs="Times New Roman"/>
                <w:color w:val="000000"/>
              </w:rPr>
            </w:pPr>
            <w:r w:rsidRPr="00AA7D15">
              <w:rPr>
                <w:rFonts w:ascii="Times New Roman" w:eastAsia="Times New Roman" w:hAnsi="Times New Roman" w:cs="Times New Roman"/>
                <w:i/>
                <w:color w:val="000000"/>
              </w:rPr>
              <w:t xml:space="preserve">- </w:t>
            </w:r>
            <w:r w:rsidRPr="00AA7D15">
              <w:rPr>
                <w:rFonts w:ascii="Times New Roman" w:eastAsia="Times New Roman" w:hAnsi="Times New Roman" w:cs="Times New Roman"/>
                <w:color w:val="000000"/>
              </w:rPr>
              <w:t>Như Điều 6;</w:t>
            </w:r>
          </w:p>
          <w:p w:rsidR="00AA7D15" w:rsidRPr="00AA7D15" w:rsidRDefault="00AA7D15" w:rsidP="00AA7D15">
            <w:pPr>
              <w:widowControl w:val="0"/>
              <w:spacing w:after="0" w:line="240" w:lineRule="auto"/>
              <w:rPr>
                <w:rFonts w:ascii="Times New Roman" w:eastAsia="Times New Roman" w:hAnsi="Times New Roman" w:cs="Times New Roman"/>
                <w:color w:val="000000"/>
                <w:szCs w:val="28"/>
              </w:rPr>
            </w:pPr>
            <w:r w:rsidRPr="00AA7D15">
              <w:rPr>
                <w:rFonts w:ascii="Times New Roman" w:eastAsia="Times New Roman" w:hAnsi="Times New Roman" w:cs="Times New Roman"/>
                <w:color w:val="000000"/>
                <w:szCs w:val="28"/>
              </w:rPr>
              <w:t>- TVTU, TT.HĐND TP;</w:t>
            </w:r>
          </w:p>
          <w:p w:rsidR="00AA7D15" w:rsidRPr="00AA7D15" w:rsidRDefault="00AA7D15" w:rsidP="00AA7D15">
            <w:pPr>
              <w:widowControl w:val="0"/>
              <w:spacing w:after="0" w:line="240" w:lineRule="auto"/>
              <w:rPr>
                <w:rFonts w:ascii="Times New Roman" w:eastAsia="Times New Roman" w:hAnsi="Times New Roman" w:cs="Times New Roman"/>
                <w:color w:val="000000"/>
                <w:szCs w:val="28"/>
              </w:rPr>
            </w:pPr>
            <w:r w:rsidRPr="00AA7D15">
              <w:rPr>
                <w:rFonts w:ascii="Times New Roman" w:eastAsia="Times New Roman" w:hAnsi="Times New Roman" w:cs="Times New Roman"/>
                <w:color w:val="000000"/>
                <w:szCs w:val="28"/>
              </w:rPr>
              <w:t>- Đoàn ĐBQH TP;</w:t>
            </w:r>
          </w:p>
          <w:p w:rsidR="00AA7D15" w:rsidRPr="00AA7D15" w:rsidRDefault="00AA7D15" w:rsidP="00AA7D15">
            <w:pPr>
              <w:spacing w:after="0" w:line="240" w:lineRule="auto"/>
              <w:rPr>
                <w:rFonts w:ascii="Times New Roman" w:eastAsia="Times New Roman" w:hAnsi="Times New Roman" w:cs="Times New Roman"/>
                <w:color w:val="000000"/>
              </w:rPr>
            </w:pPr>
            <w:r w:rsidRPr="00AA7D15">
              <w:rPr>
                <w:rFonts w:ascii="Times New Roman" w:eastAsia="Times New Roman" w:hAnsi="Times New Roman" w:cs="Times New Roman"/>
                <w:color w:val="000000"/>
              </w:rPr>
              <w:t>- Uỷ ban MTTQVN TP;</w:t>
            </w:r>
          </w:p>
          <w:p w:rsidR="00AA7D15" w:rsidRPr="00AA7D15" w:rsidRDefault="00AA7D15" w:rsidP="00AA7D15">
            <w:pPr>
              <w:widowControl w:val="0"/>
              <w:spacing w:after="0" w:line="240" w:lineRule="auto"/>
              <w:rPr>
                <w:rFonts w:ascii="Times New Roman" w:eastAsia="Times New Roman" w:hAnsi="Times New Roman" w:cs="Times New Roman"/>
                <w:color w:val="000000"/>
                <w:szCs w:val="28"/>
              </w:rPr>
            </w:pPr>
            <w:r w:rsidRPr="00AA7D15">
              <w:rPr>
                <w:rFonts w:ascii="Times New Roman" w:eastAsia="Times New Roman" w:hAnsi="Times New Roman" w:cs="Times New Roman"/>
                <w:color w:val="000000"/>
                <w:szCs w:val="28"/>
              </w:rPr>
              <w:t>- Cục Kiểm tra VBQPPL–Bộ Tư pháp;</w:t>
            </w:r>
          </w:p>
          <w:p w:rsidR="00AA7D15" w:rsidRPr="00AA7D15" w:rsidRDefault="00AA7D15" w:rsidP="00AA7D15">
            <w:pPr>
              <w:widowControl w:val="0"/>
              <w:spacing w:after="0" w:line="240" w:lineRule="auto"/>
              <w:rPr>
                <w:rFonts w:ascii="Times New Roman" w:eastAsia="Times New Roman" w:hAnsi="Times New Roman" w:cs="Times New Roman"/>
                <w:color w:val="000000"/>
                <w:szCs w:val="28"/>
                <w:lang w:val="vi-VN"/>
              </w:rPr>
            </w:pPr>
            <w:r w:rsidRPr="00AA7D15">
              <w:rPr>
                <w:rFonts w:ascii="Times New Roman" w:eastAsia="Times New Roman" w:hAnsi="Times New Roman" w:cs="Times New Roman"/>
                <w:color w:val="000000"/>
                <w:szCs w:val="28"/>
                <w:lang w:val="vi-VN"/>
              </w:rPr>
              <w:t xml:space="preserve">- CT và các PCT UBND </w:t>
            </w:r>
            <w:r w:rsidRPr="00AA7D15">
              <w:rPr>
                <w:rFonts w:ascii="Times New Roman" w:eastAsia="Times New Roman" w:hAnsi="Times New Roman" w:cs="Times New Roman"/>
                <w:color w:val="000000"/>
                <w:szCs w:val="28"/>
              </w:rPr>
              <w:t>TP</w:t>
            </w:r>
            <w:r w:rsidRPr="00AA7D15">
              <w:rPr>
                <w:rFonts w:ascii="Times New Roman" w:eastAsia="Times New Roman" w:hAnsi="Times New Roman" w:cs="Times New Roman"/>
                <w:color w:val="000000"/>
                <w:szCs w:val="28"/>
                <w:lang w:val="vi-VN"/>
              </w:rPr>
              <w:t>;</w:t>
            </w:r>
          </w:p>
          <w:p w:rsidR="00AA7D15" w:rsidRPr="00AA7D15" w:rsidRDefault="00AA7D15" w:rsidP="00AA7D15">
            <w:pPr>
              <w:widowControl w:val="0"/>
              <w:spacing w:after="0" w:line="240" w:lineRule="auto"/>
              <w:rPr>
                <w:rFonts w:ascii="Times New Roman" w:eastAsia="Times New Roman" w:hAnsi="Times New Roman" w:cs="Times New Roman"/>
                <w:color w:val="000000"/>
                <w:szCs w:val="28"/>
                <w:lang w:val="vi-VN"/>
              </w:rPr>
            </w:pPr>
            <w:r w:rsidRPr="00AA7D15">
              <w:rPr>
                <w:rFonts w:ascii="Times New Roman" w:eastAsia="Times New Roman" w:hAnsi="Times New Roman" w:cs="Times New Roman"/>
                <w:color w:val="000000"/>
                <w:szCs w:val="28"/>
                <w:lang w:val="vi-VN"/>
              </w:rPr>
              <w:t>- Các thành viên UBND TP;</w:t>
            </w:r>
          </w:p>
          <w:p w:rsidR="00AA7D15" w:rsidRPr="00AA7D15" w:rsidRDefault="00AA7D15" w:rsidP="00AA7D15">
            <w:pPr>
              <w:spacing w:after="0" w:line="240" w:lineRule="auto"/>
              <w:rPr>
                <w:rFonts w:ascii="Times New Roman" w:eastAsia="Times New Roman" w:hAnsi="Times New Roman" w:cs="Times New Roman"/>
                <w:color w:val="000000"/>
                <w:lang w:val="vi-VN"/>
              </w:rPr>
            </w:pPr>
            <w:r w:rsidRPr="00AA7D15">
              <w:rPr>
                <w:rFonts w:ascii="Times New Roman" w:eastAsia="Times New Roman" w:hAnsi="Times New Roman" w:cs="Times New Roman"/>
                <w:color w:val="000000"/>
                <w:lang w:val="vi-VN"/>
              </w:rPr>
              <w:t>- HĐND, UBND các xã;</w:t>
            </w:r>
          </w:p>
          <w:p w:rsidR="00AA7D15" w:rsidRPr="00AA7D15" w:rsidRDefault="00AA7D15" w:rsidP="00AA7D15">
            <w:pPr>
              <w:widowControl w:val="0"/>
              <w:spacing w:after="0" w:line="240" w:lineRule="auto"/>
              <w:rPr>
                <w:rFonts w:ascii="Times New Roman" w:eastAsia="Times New Roman" w:hAnsi="Times New Roman" w:cs="Times New Roman"/>
                <w:color w:val="000000"/>
                <w:szCs w:val="28"/>
                <w:lang w:val="vi-VN"/>
              </w:rPr>
            </w:pPr>
            <w:r w:rsidRPr="00AA7D15">
              <w:rPr>
                <w:rFonts w:ascii="Times New Roman" w:eastAsia="Times New Roman" w:hAnsi="Times New Roman" w:cs="Times New Roman"/>
                <w:color w:val="000000"/>
                <w:szCs w:val="28"/>
                <w:lang w:val="vi-VN"/>
              </w:rPr>
              <w:t>- Cơ quan Công báo TP;</w:t>
            </w:r>
          </w:p>
          <w:p w:rsidR="00AA7D15" w:rsidRPr="00AA7D15" w:rsidRDefault="00AA7D15" w:rsidP="00AA7D15">
            <w:pPr>
              <w:widowControl w:val="0"/>
              <w:spacing w:after="0" w:line="240" w:lineRule="auto"/>
              <w:rPr>
                <w:rFonts w:ascii="Times New Roman" w:eastAsia="Times New Roman" w:hAnsi="Times New Roman" w:cs="Times New Roman"/>
                <w:color w:val="000000"/>
                <w:szCs w:val="28"/>
                <w:lang w:val="vi-VN"/>
              </w:rPr>
            </w:pPr>
            <w:r w:rsidRPr="00AA7D15">
              <w:rPr>
                <w:rFonts w:ascii="Times New Roman" w:eastAsia="Times New Roman" w:hAnsi="Times New Roman" w:cs="Times New Roman"/>
                <w:color w:val="000000"/>
                <w:szCs w:val="28"/>
                <w:lang w:val="vi-VN"/>
              </w:rPr>
              <w:t xml:space="preserve">- Cổng Thông tin điện tử </w:t>
            </w:r>
            <w:r w:rsidRPr="00AA7D15">
              <w:rPr>
                <w:rFonts w:ascii="Times New Roman" w:eastAsia="Times New Roman" w:hAnsi="Times New Roman" w:cs="Times New Roman"/>
                <w:color w:val="000000"/>
                <w:szCs w:val="28"/>
              </w:rPr>
              <w:t>TP</w:t>
            </w:r>
            <w:r w:rsidRPr="00AA7D15">
              <w:rPr>
                <w:rFonts w:ascii="Times New Roman" w:eastAsia="Times New Roman" w:hAnsi="Times New Roman" w:cs="Times New Roman"/>
                <w:color w:val="000000"/>
                <w:szCs w:val="28"/>
                <w:lang w:val="vi-VN"/>
              </w:rPr>
              <w:t>;</w:t>
            </w:r>
          </w:p>
          <w:p w:rsidR="00AA7D15" w:rsidRPr="00AA7D15" w:rsidRDefault="00AA7D15" w:rsidP="00AA7D15">
            <w:pPr>
              <w:spacing w:after="0" w:line="240" w:lineRule="auto"/>
              <w:rPr>
                <w:rFonts w:ascii="Times New Roman" w:eastAsia="Times New Roman" w:hAnsi="Times New Roman" w:cs="Times New Roman"/>
                <w:color w:val="000000"/>
                <w:lang w:val="vi-VN"/>
              </w:rPr>
            </w:pPr>
            <w:r w:rsidRPr="00AA7D15">
              <w:rPr>
                <w:rFonts w:ascii="Times New Roman" w:eastAsia="Times New Roman" w:hAnsi="Times New Roman" w:cs="Times New Roman"/>
                <w:color w:val="000000"/>
                <w:lang w:val="vi-VN"/>
              </w:rPr>
              <w:t>- VP: CVP, các PCVP và các CV;</w:t>
            </w:r>
          </w:p>
          <w:p w:rsidR="00AA7D15" w:rsidRPr="00AA7D15" w:rsidRDefault="00AA7D15" w:rsidP="00AA7D15">
            <w:pPr>
              <w:spacing w:after="0" w:line="240" w:lineRule="auto"/>
              <w:rPr>
                <w:rFonts w:ascii="Times New Roman" w:eastAsia="Times New Roman" w:hAnsi="Times New Roman" w:cs="Times New Roman"/>
                <w:color w:val="000000"/>
                <w:lang w:val="vi-VN"/>
              </w:rPr>
            </w:pPr>
            <w:r w:rsidRPr="00AA7D15">
              <w:rPr>
                <w:rFonts w:ascii="Times New Roman" w:eastAsia="Times New Roman" w:hAnsi="Times New Roman" w:cs="Times New Roman"/>
                <w:color w:val="000000"/>
                <w:szCs w:val="28"/>
              </w:rPr>
              <w:t>- Lưu: VT, XDCB.</w:t>
            </w:r>
            <w:r w:rsidRPr="00AA7D15">
              <w:rPr>
                <w:rFonts w:ascii="Times New Roman" w:eastAsia="Times New Roman" w:hAnsi="Times New Roman" w:cs="Times New Roman"/>
                <w:i/>
                <w:color w:val="000000"/>
              </w:rPr>
              <w:t xml:space="preserve">      </w:t>
            </w:r>
            <w:r w:rsidRPr="00AA7D15">
              <w:rPr>
                <w:rFonts w:ascii="Times New Roman" w:eastAsia="Times New Roman" w:hAnsi="Times New Roman" w:cs="Times New Roman"/>
                <w:color w:val="000000"/>
                <w:sz w:val="28"/>
                <w:szCs w:val="28"/>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7D15" w:rsidRPr="00AA7D15" w:rsidRDefault="00AA7D15" w:rsidP="00AA7D15">
            <w:pPr>
              <w:spacing w:before="120" w:after="0" w:line="240" w:lineRule="auto"/>
              <w:jc w:val="center"/>
              <w:rPr>
                <w:rFonts w:ascii="Times New Roman" w:eastAsia="Times New Roman" w:hAnsi="Times New Roman" w:cs="Times New Roman"/>
                <w:sz w:val="24"/>
                <w:szCs w:val="24"/>
                <w:lang w:val="vi-VN"/>
              </w:rPr>
            </w:pPr>
            <w:r w:rsidRPr="00AA7D15">
              <w:rPr>
                <w:rFonts w:ascii="Times New Roman" w:eastAsia="Times New Roman" w:hAnsi="Times New Roman" w:cs="Times New Roman"/>
                <w:b/>
                <w:bCs/>
                <w:sz w:val="24"/>
                <w:szCs w:val="24"/>
                <w:lang w:val="vi-VN"/>
              </w:rPr>
              <w:t xml:space="preserve">TM. ỦY BAN NHÂN DÂN </w:t>
            </w:r>
            <w:r w:rsidRPr="00AA7D15">
              <w:rPr>
                <w:rFonts w:ascii="Times New Roman" w:eastAsia="Times New Roman" w:hAnsi="Times New Roman" w:cs="Times New Roman"/>
                <w:b/>
                <w:bCs/>
                <w:sz w:val="24"/>
                <w:szCs w:val="24"/>
                <w:lang w:val="vi-VN"/>
              </w:rPr>
              <w:br/>
              <w:t>CHỦ TỊCH</w:t>
            </w:r>
            <w:r w:rsidRPr="00AA7D15">
              <w:rPr>
                <w:rFonts w:ascii="Times New Roman" w:eastAsia="Times New Roman" w:hAnsi="Times New Roman" w:cs="Times New Roman"/>
                <w:b/>
                <w:bCs/>
                <w:sz w:val="24"/>
                <w:szCs w:val="24"/>
                <w:lang w:val="vi-VN"/>
              </w:rPr>
              <w:br/>
            </w:r>
            <w:r w:rsidRPr="00AA7D15">
              <w:rPr>
                <w:rFonts w:ascii="Times New Roman" w:eastAsia="Times New Roman" w:hAnsi="Times New Roman" w:cs="Times New Roman"/>
                <w:b/>
                <w:bCs/>
                <w:sz w:val="24"/>
                <w:szCs w:val="24"/>
                <w:lang w:val="vi-VN"/>
              </w:rPr>
              <w:br/>
            </w:r>
            <w:r w:rsidRPr="00AA7D15">
              <w:rPr>
                <w:rFonts w:ascii="Times New Roman" w:eastAsia="Times New Roman" w:hAnsi="Times New Roman" w:cs="Times New Roman"/>
                <w:b/>
                <w:bCs/>
                <w:sz w:val="24"/>
                <w:szCs w:val="24"/>
                <w:lang w:val="vi-VN"/>
              </w:rPr>
              <w:br/>
            </w:r>
            <w:r w:rsidRPr="00AA7D15">
              <w:rPr>
                <w:rFonts w:ascii="Times New Roman" w:eastAsia="Times New Roman" w:hAnsi="Times New Roman" w:cs="Times New Roman"/>
                <w:b/>
                <w:bCs/>
                <w:sz w:val="24"/>
                <w:szCs w:val="24"/>
                <w:lang w:val="vi-VN"/>
              </w:rPr>
              <w:br/>
            </w:r>
          </w:p>
        </w:tc>
      </w:tr>
    </w:tbl>
    <w:p w:rsidR="00216264" w:rsidRPr="00AA7D15" w:rsidRDefault="00216264" w:rsidP="00AA7D15">
      <w:pPr>
        <w:rPr>
          <w:lang w:val="vi-VN"/>
        </w:rPr>
      </w:pPr>
    </w:p>
    <w:sectPr w:rsidR="00216264" w:rsidRPr="00AA7D15" w:rsidSect="00AA7D15">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C0875"/>
    <w:multiLevelType w:val="multilevel"/>
    <w:tmpl w:val="212C1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B61E1A"/>
    <w:multiLevelType w:val="multilevel"/>
    <w:tmpl w:val="0E0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773F8"/>
    <w:multiLevelType w:val="multilevel"/>
    <w:tmpl w:val="921C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C62969"/>
    <w:multiLevelType w:val="multilevel"/>
    <w:tmpl w:val="B27E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8F7381"/>
    <w:multiLevelType w:val="multilevel"/>
    <w:tmpl w:val="F0C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A65F3"/>
    <w:multiLevelType w:val="multilevel"/>
    <w:tmpl w:val="B186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E3"/>
    <w:rsid w:val="00216264"/>
    <w:rsid w:val="0030613E"/>
    <w:rsid w:val="00AA7D15"/>
    <w:rsid w:val="00A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BF28"/>
  <w15:chartTrackingRefBased/>
  <w15:docId w15:val="{A08EF446-2305-4729-BB5B-3761A904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Char Char Char Char Char Char Char Char Char Char,Char Char Char Char Char Char Char Char Char Char Char,Обычный (веб)1,Обычный (веб) Знак,Обычный (веб) Знак1,Обычный (веб) Знак Знак"/>
    <w:basedOn w:val="Normal"/>
    <w:link w:val="NormalWebChar"/>
    <w:qFormat/>
    <w:rsid w:val="0030613E"/>
    <w:pPr>
      <w:spacing w:before="100" w:beforeAutospacing="1" w:after="100" w:afterAutospacing="1" w:line="240" w:lineRule="auto"/>
    </w:pPr>
    <w:rPr>
      <w:rFonts w:ascii="Times New Roman" w:eastAsia="SimSun" w:hAnsi="Times New Roman" w:cs="Times New Roman"/>
      <w:sz w:val="24"/>
      <w:szCs w:val="24"/>
    </w:rPr>
  </w:style>
  <w:style w:type="character" w:customStyle="1" w:styleId="NormalWebChar">
    <w:name w:val="Normal (Web) Char"/>
    <w:aliases w:val="Char Char Char"/>
    <w:link w:val="NormalWeb"/>
    <w:locked/>
    <w:rsid w:val="0030613E"/>
    <w:rPr>
      <w:rFonts w:ascii="Times New Roman" w:eastAsia="SimSun" w:hAnsi="Times New Roman" w:cs="Times New Roman"/>
      <w:sz w:val="24"/>
      <w:szCs w:val="24"/>
    </w:rPr>
  </w:style>
  <w:style w:type="paragraph" w:styleId="ListParagraph">
    <w:name w:val="List Paragraph"/>
    <w:basedOn w:val="Normal"/>
    <w:uiPriority w:val="34"/>
    <w:qFormat/>
    <w:rsid w:val="00AA7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74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EB421-F709-44CD-B64F-4DFFE866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lequyvien</dc:creator>
  <cp:keywords/>
  <dc:description/>
  <cp:lastModifiedBy>lequyvien</cp:lastModifiedBy>
  <cp:revision>1</cp:revision>
  <dcterms:created xsi:type="dcterms:W3CDTF">2026-08-06T04:27:00Z</dcterms:created>
  <dcterms:modified xsi:type="dcterms:W3CDTF">2026-08-06T05:28:00Z</dcterms:modified>
</cp:coreProperties>
</file>